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胰岛素泵参数要求：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6D3182" w:rsidRPr="007F08C4">
        <w:rPr>
          <w:rFonts w:hint="eastAsia"/>
          <w:sz w:val="28"/>
          <w:szCs w:val="28"/>
        </w:rPr>
        <w:t>★</w:t>
      </w:r>
      <w:r w:rsidRPr="007F08C4">
        <w:rPr>
          <w:rFonts w:hint="eastAsia"/>
          <w:sz w:val="28"/>
          <w:szCs w:val="28"/>
        </w:rPr>
        <w:t>1.</w:t>
      </w:r>
      <w:r w:rsidRPr="007F08C4">
        <w:rPr>
          <w:rFonts w:hint="eastAsia"/>
          <w:sz w:val="28"/>
          <w:szCs w:val="28"/>
        </w:rPr>
        <w:t>进口品牌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2.</w:t>
      </w:r>
      <w:r w:rsidRPr="007F08C4">
        <w:rPr>
          <w:rFonts w:hint="eastAsia"/>
          <w:sz w:val="28"/>
          <w:szCs w:val="28"/>
        </w:rPr>
        <w:t>设备能够应用于儿童及成人糖尿病患者的胰岛素治疗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3.</w:t>
      </w:r>
      <w:r w:rsidRPr="007F08C4">
        <w:rPr>
          <w:rFonts w:hint="eastAsia"/>
          <w:sz w:val="28"/>
          <w:szCs w:val="28"/>
        </w:rPr>
        <w:t>胰岛素泵中支持使用速效胰岛素</w:t>
      </w:r>
    </w:p>
    <w:p w:rsidR="00E346FF" w:rsidRPr="007F08C4" w:rsidRDefault="007F08C4" w:rsidP="006D3182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4</w:t>
      </w:r>
      <w:r w:rsidR="00E346FF" w:rsidRPr="007F08C4">
        <w:rPr>
          <w:rFonts w:hint="eastAsia"/>
          <w:sz w:val="28"/>
          <w:szCs w:val="28"/>
        </w:rPr>
        <w:t>.</w:t>
      </w:r>
      <w:r w:rsidR="00E346FF" w:rsidRPr="007F08C4">
        <w:rPr>
          <w:rFonts w:hint="eastAsia"/>
          <w:sz w:val="28"/>
          <w:szCs w:val="28"/>
        </w:rPr>
        <w:t>基础</w:t>
      </w:r>
      <w:proofErr w:type="gramStart"/>
      <w:r w:rsidR="00E346FF" w:rsidRPr="007F08C4">
        <w:rPr>
          <w:rFonts w:hint="eastAsia"/>
          <w:sz w:val="28"/>
          <w:szCs w:val="28"/>
        </w:rPr>
        <w:t>率范围</w:t>
      </w:r>
      <w:proofErr w:type="gramEnd"/>
      <w:r w:rsidR="00E346FF" w:rsidRPr="007F08C4">
        <w:rPr>
          <w:rFonts w:hint="eastAsia"/>
          <w:sz w:val="28"/>
          <w:szCs w:val="28"/>
        </w:rPr>
        <w:t>和步长：</w:t>
      </w:r>
      <w:r w:rsidR="00E346FF" w:rsidRPr="007F08C4">
        <w:rPr>
          <w:rFonts w:hint="eastAsia"/>
          <w:sz w:val="28"/>
          <w:szCs w:val="28"/>
        </w:rPr>
        <w:t>0.05U-35U/H</w:t>
      </w:r>
      <w:r w:rsidR="00E346FF" w:rsidRPr="007F08C4">
        <w:rPr>
          <w:rFonts w:hint="eastAsia"/>
          <w:sz w:val="28"/>
          <w:szCs w:val="28"/>
        </w:rPr>
        <w:t>，</w:t>
      </w:r>
      <w:r w:rsidR="00E346FF" w:rsidRPr="007F08C4">
        <w:rPr>
          <w:rFonts w:hint="eastAsia"/>
          <w:sz w:val="28"/>
          <w:szCs w:val="28"/>
        </w:rPr>
        <w:t>0.05U</w:t>
      </w:r>
      <w:r w:rsidR="00E346FF" w:rsidRPr="007F08C4">
        <w:rPr>
          <w:rFonts w:hint="eastAsia"/>
          <w:sz w:val="28"/>
          <w:szCs w:val="28"/>
        </w:rPr>
        <w:t>增量</w:t>
      </w:r>
    </w:p>
    <w:p w:rsidR="00E346FF" w:rsidRPr="007F08C4" w:rsidRDefault="007F08C4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5</w:t>
      </w:r>
      <w:r w:rsidR="00E346FF" w:rsidRPr="007F08C4">
        <w:rPr>
          <w:rFonts w:hint="eastAsia"/>
          <w:sz w:val="28"/>
          <w:szCs w:val="28"/>
        </w:rPr>
        <w:t>.</w:t>
      </w:r>
      <w:r w:rsidR="00E346FF" w:rsidRPr="007F08C4">
        <w:rPr>
          <w:rFonts w:hint="eastAsia"/>
          <w:sz w:val="28"/>
          <w:szCs w:val="28"/>
        </w:rPr>
        <w:t>基础率分段：</w:t>
      </w:r>
      <w:r w:rsidR="00E346FF" w:rsidRPr="007F08C4">
        <w:rPr>
          <w:rFonts w:hint="eastAsia"/>
          <w:sz w:val="28"/>
          <w:szCs w:val="28"/>
        </w:rPr>
        <w:t>48</w:t>
      </w:r>
      <w:r w:rsidR="00E346FF" w:rsidRPr="007F08C4">
        <w:rPr>
          <w:rFonts w:hint="eastAsia"/>
          <w:sz w:val="28"/>
          <w:szCs w:val="28"/>
        </w:rPr>
        <w:t>段基础率</w:t>
      </w:r>
    </w:p>
    <w:p w:rsidR="00E346FF" w:rsidRPr="007F08C4" w:rsidRDefault="007F08C4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6</w:t>
      </w:r>
      <w:r w:rsidR="00E346FF" w:rsidRPr="007F08C4">
        <w:rPr>
          <w:rFonts w:hint="eastAsia"/>
          <w:sz w:val="28"/>
          <w:szCs w:val="28"/>
        </w:rPr>
        <w:t>.</w:t>
      </w:r>
      <w:r w:rsidR="00E346FF" w:rsidRPr="007F08C4">
        <w:rPr>
          <w:rFonts w:hint="eastAsia"/>
          <w:sz w:val="28"/>
          <w:szCs w:val="28"/>
        </w:rPr>
        <w:t>胰岛素输注方式：生理脉冲式胰岛素输注</w:t>
      </w:r>
      <w:r w:rsidR="00E346FF" w:rsidRPr="007F08C4">
        <w:rPr>
          <w:rFonts w:hint="eastAsia"/>
          <w:sz w:val="28"/>
          <w:szCs w:val="28"/>
        </w:rPr>
        <w:t>,</w:t>
      </w:r>
      <w:r w:rsidR="00E346FF" w:rsidRPr="007F08C4">
        <w:rPr>
          <w:rFonts w:hint="eastAsia"/>
          <w:sz w:val="28"/>
          <w:szCs w:val="28"/>
        </w:rPr>
        <w:t>定量不定时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7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输注精准度：最小输注精度可达</w:t>
      </w:r>
      <w:r w:rsidRPr="007F08C4">
        <w:rPr>
          <w:rFonts w:hint="eastAsia"/>
          <w:sz w:val="28"/>
          <w:szCs w:val="28"/>
        </w:rPr>
        <w:t>0.05u/h</w:t>
      </w:r>
      <w:r w:rsidRPr="007F08C4">
        <w:rPr>
          <w:rFonts w:hint="eastAsia"/>
          <w:sz w:val="28"/>
          <w:szCs w:val="28"/>
        </w:rPr>
        <w:t>，血糖调节更精细</w:t>
      </w:r>
    </w:p>
    <w:p w:rsidR="00EE2FD1" w:rsidRDefault="00E346FF" w:rsidP="00E346FF">
      <w:pPr>
        <w:rPr>
          <w:rFonts w:hint="eastAsia"/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8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大剂量范围和步长：</w:t>
      </w:r>
      <w:r w:rsidRPr="007F08C4">
        <w:rPr>
          <w:rFonts w:hint="eastAsia"/>
          <w:sz w:val="28"/>
          <w:szCs w:val="28"/>
        </w:rPr>
        <w:t>0-25U</w:t>
      </w:r>
      <w:r w:rsidRPr="007F08C4">
        <w:rPr>
          <w:rFonts w:hint="eastAsia"/>
          <w:sz w:val="28"/>
          <w:szCs w:val="28"/>
        </w:rPr>
        <w:t>，</w:t>
      </w:r>
      <w:r w:rsidRPr="007F08C4">
        <w:rPr>
          <w:rFonts w:hint="eastAsia"/>
          <w:sz w:val="28"/>
          <w:szCs w:val="28"/>
        </w:rPr>
        <w:t>0.1U</w:t>
      </w:r>
      <w:r w:rsidRPr="007F08C4">
        <w:rPr>
          <w:rFonts w:hint="eastAsia"/>
          <w:sz w:val="28"/>
          <w:szCs w:val="28"/>
        </w:rPr>
        <w:t>增量</w:t>
      </w:r>
    </w:p>
    <w:p w:rsidR="00E346FF" w:rsidRPr="007F08C4" w:rsidRDefault="007F08C4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9</w:t>
      </w:r>
      <w:r w:rsidR="00E346FF" w:rsidRPr="007F08C4">
        <w:rPr>
          <w:rFonts w:hint="eastAsia"/>
          <w:sz w:val="28"/>
          <w:szCs w:val="28"/>
        </w:rPr>
        <w:t>.</w:t>
      </w:r>
      <w:r w:rsidR="00E346FF" w:rsidRPr="007F08C4">
        <w:rPr>
          <w:rFonts w:hint="eastAsia"/>
          <w:sz w:val="28"/>
          <w:szCs w:val="28"/>
        </w:rPr>
        <w:t>马达：双</w:t>
      </w:r>
      <w:r w:rsidR="00E346FF" w:rsidRPr="007F08C4">
        <w:rPr>
          <w:rFonts w:hint="eastAsia"/>
          <w:sz w:val="28"/>
          <w:szCs w:val="28"/>
        </w:rPr>
        <w:t>C</w:t>
      </w:r>
      <w:r w:rsidR="00E346FF" w:rsidRPr="007F08C4">
        <w:rPr>
          <w:rFonts w:hint="eastAsia"/>
          <w:sz w:val="28"/>
          <w:szCs w:val="28"/>
        </w:rPr>
        <w:t>马达（直流电、交流电马达同时运行使胰岛素输注更灵敏精准）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10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电池：使用</w:t>
      </w:r>
      <w:r w:rsidRPr="007F08C4">
        <w:rPr>
          <w:rFonts w:hint="eastAsia"/>
          <w:sz w:val="28"/>
          <w:szCs w:val="28"/>
        </w:rPr>
        <w:t>AAA</w:t>
      </w:r>
      <w:r w:rsidRPr="007F08C4">
        <w:rPr>
          <w:rFonts w:hint="eastAsia"/>
          <w:sz w:val="28"/>
          <w:szCs w:val="28"/>
        </w:rPr>
        <w:t>碱性电池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11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防水性能要求：</w:t>
      </w:r>
      <w:r w:rsidRPr="007F08C4">
        <w:rPr>
          <w:rFonts w:hint="eastAsia"/>
          <w:sz w:val="28"/>
          <w:szCs w:val="28"/>
        </w:rPr>
        <w:t>IPX7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12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具有自动检查功能和手动检查功能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13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具有低电量报警功能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14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操作界面逐层菜单式，并有提示</w:t>
      </w:r>
    </w:p>
    <w:p w:rsidR="00E346FF" w:rsidRPr="007F08C4" w:rsidRDefault="00E346FF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 </w:t>
      </w:r>
      <w:r w:rsidR="007F08C4" w:rsidRPr="007F08C4">
        <w:rPr>
          <w:rFonts w:hint="eastAsia"/>
          <w:sz w:val="28"/>
          <w:szCs w:val="28"/>
        </w:rPr>
        <w:t>15</w:t>
      </w:r>
      <w:r w:rsidRPr="007F08C4">
        <w:rPr>
          <w:rFonts w:hint="eastAsia"/>
          <w:sz w:val="28"/>
          <w:szCs w:val="28"/>
        </w:rPr>
        <w:t>.</w:t>
      </w:r>
      <w:r w:rsidRPr="007F08C4">
        <w:rPr>
          <w:rFonts w:hint="eastAsia"/>
          <w:sz w:val="28"/>
          <w:szCs w:val="28"/>
        </w:rPr>
        <w:t>具有临时基础率功能，设定时间是</w:t>
      </w:r>
      <w:r w:rsidRPr="007F08C4">
        <w:rPr>
          <w:rFonts w:hint="eastAsia"/>
          <w:sz w:val="28"/>
          <w:szCs w:val="28"/>
        </w:rPr>
        <w:t>3</w:t>
      </w:r>
      <w:r w:rsidRPr="007F08C4">
        <w:rPr>
          <w:rFonts w:hint="eastAsia"/>
          <w:sz w:val="28"/>
          <w:szCs w:val="28"/>
        </w:rPr>
        <w:t>分钟</w:t>
      </w:r>
      <w:r w:rsidRPr="007F08C4">
        <w:rPr>
          <w:rFonts w:hint="eastAsia"/>
          <w:sz w:val="28"/>
          <w:szCs w:val="28"/>
        </w:rPr>
        <w:t>-24</w:t>
      </w:r>
      <w:r w:rsidRPr="007F08C4">
        <w:rPr>
          <w:rFonts w:hint="eastAsia"/>
          <w:sz w:val="28"/>
          <w:szCs w:val="28"/>
        </w:rPr>
        <w:t>小时</w:t>
      </w:r>
    </w:p>
    <w:p w:rsidR="008C0A35" w:rsidRDefault="007F08C4" w:rsidP="00E346FF">
      <w:pPr>
        <w:rPr>
          <w:sz w:val="28"/>
          <w:szCs w:val="28"/>
        </w:rPr>
      </w:pPr>
      <w:r w:rsidRPr="007F08C4">
        <w:rPr>
          <w:rFonts w:hint="eastAsia"/>
          <w:sz w:val="28"/>
          <w:szCs w:val="28"/>
        </w:rPr>
        <w:t>16</w:t>
      </w:r>
      <w:r w:rsidR="00E346FF" w:rsidRPr="007F08C4">
        <w:rPr>
          <w:rFonts w:hint="eastAsia"/>
          <w:sz w:val="28"/>
          <w:szCs w:val="28"/>
        </w:rPr>
        <w:t>.</w:t>
      </w:r>
      <w:r w:rsidR="00E346FF" w:rsidRPr="007F08C4">
        <w:rPr>
          <w:rFonts w:hint="eastAsia"/>
          <w:sz w:val="28"/>
          <w:szCs w:val="28"/>
        </w:rPr>
        <w:t>配套耗材具有快速分离器功能，方便患者进行影像类检查</w:t>
      </w:r>
    </w:p>
    <w:p w:rsidR="006D3182" w:rsidRPr="007F08C4" w:rsidRDefault="006D3182" w:rsidP="00E346FF">
      <w:pPr>
        <w:rPr>
          <w:sz w:val="28"/>
          <w:szCs w:val="28"/>
        </w:rPr>
      </w:pPr>
      <w:r>
        <w:rPr>
          <w:rStyle w:val="a5"/>
          <w:rFonts w:hint="eastAsia"/>
          <w:color w:val="333333"/>
          <w:sz w:val="29"/>
          <w:szCs w:val="29"/>
        </w:rPr>
        <w:t>注：</w:t>
      </w:r>
      <w:r>
        <w:rPr>
          <w:rFonts w:hint="eastAsia"/>
          <w:color w:val="333333"/>
          <w:sz w:val="29"/>
          <w:szCs w:val="29"/>
        </w:rPr>
        <w:t>★</w:t>
      </w:r>
      <w:r>
        <w:rPr>
          <w:rStyle w:val="a5"/>
          <w:rFonts w:hint="eastAsia"/>
          <w:color w:val="333333"/>
          <w:sz w:val="29"/>
          <w:szCs w:val="29"/>
        </w:rPr>
        <w:t>号条款必须满足要求。</w:t>
      </w:r>
    </w:p>
    <w:sectPr w:rsidR="006D3182" w:rsidRPr="007F08C4" w:rsidSect="008C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14" w:rsidRDefault="004A6214" w:rsidP="00E346FF">
      <w:r>
        <w:separator/>
      </w:r>
    </w:p>
  </w:endnote>
  <w:endnote w:type="continuationSeparator" w:id="0">
    <w:p w:rsidR="004A6214" w:rsidRDefault="004A6214" w:rsidP="00E3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14" w:rsidRDefault="004A6214" w:rsidP="00E346FF">
      <w:r>
        <w:separator/>
      </w:r>
    </w:p>
  </w:footnote>
  <w:footnote w:type="continuationSeparator" w:id="0">
    <w:p w:rsidR="004A6214" w:rsidRDefault="004A6214" w:rsidP="00E34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6FF"/>
    <w:rsid w:val="00157964"/>
    <w:rsid w:val="003D3F82"/>
    <w:rsid w:val="0049668C"/>
    <w:rsid w:val="004A6214"/>
    <w:rsid w:val="006167A0"/>
    <w:rsid w:val="006D3182"/>
    <w:rsid w:val="00780AB1"/>
    <w:rsid w:val="007C551F"/>
    <w:rsid w:val="007F08C4"/>
    <w:rsid w:val="00893299"/>
    <w:rsid w:val="008C0A35"/>
    <w:rsid w:val="00926545"/>
    <w:rsid w:val="00937180"/>
    <w:rsid w:val="00A55E69"/>
    <w:rsid w:val="00A75C04"/>
    <w:rsid w:val="00AA0F20"/>
    <w:rsid w:val="00AC127C"/>
    <w:rsid w:val="00B8316E"/>
    <w:rsid w:val="00E346FF"/>
    <w:rsid w:val="00EE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6FF"/>
    <w:rPr>
      <w:sz w:val="18"/>
      <w:szCs w:val="18"/>
    </w:rPr>
  </w:style>
  <w:style w:type="character" w:styleId="a5">
    <w:name w:val="Strong"/>
    <w:basedOn w:val="a0"/>
    <w:uiPriority w:val="22"/>
    <w:qFormat/>
    <w:rsid w:val="006D3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2018-08-29T09:03:00Z</dcterms:created>
  <dcterms:modified xsi:type="dcterms:W3CDTF">2018-10-09T09:29:00Z</dcterms:modified>
</cp:coreProperties>
</file>