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B8" w:rsidRDefault="0078082A" w:rsidP="00A52EA5">
      <w:pPr>
        <w:tabs>
          <w:tab w:val="left" w:pos="1288"/>
        </w:tabs>
        <w:jc w:val="center"/>
        <w:rPr>
          <w:rFonts w:ascii="宋体" w:hAnsi="宋体"/>
          <w:szCs w:val="21"/>
        </w:rPr>
      </w:pPr>
      <w:r>
        <w:rPr>
          <w:rFonts w:ascii="宋体" w:hAnsi="宋体" w:hint="eastAsia"/>
          <w:b/>
          <w:bCs/>
          <w:sz w:val="28"/>
          <w:szCs w:val="28"/>
        </w:rPr>
        <w:t>技术参数</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一、中央监护站</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 双核工业主机：优于双核CPU、250G硬盘、2G内存</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1．2 显示功能：液晶显示器≥22，分辨率≥1600x900</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1．3 联网通道：1－16床同屏显示，单主机可扩展显示16－32床，2个屏幕显示</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*1．4 遥测方式：信号传输采用无线电方式，设备具有中华人民共和国信息产业部无线电管理局核发的无线电发射设备核型号准证，可对心电、血氧、血压、脉搏、呼吸、体温参数进行遥测</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1．5 遥测距离：具有医疗专用CDMA扩展功能，可根据临床要求进行扩展成全院遥测以及远程遥测</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1．6 打印方式：具有分时打印、连续打印、多段心律失常编辑打印功能</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1．7 滤波功能：心电具有自适应滤波功能，可抗高频、基漂、肌电干扰</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1．8 报警参数设置：具有全参数报警门限设置及声光双重报警功能</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1．9 遥测盒电极：3导联，多参数遥测盒电极：5导联</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1．10 趋势存储与回顾：具有趋势存储时间设置功能，最大可选720小时，全参数实时趋势回顾，多通道</w:t>
      </w:r>
      <w:proofErr w:type="gramStart"/>
      <w:r>
        <w:rPr>
          <w:rFonts w:ascii="宋体" w:hAnsi="宋体" w:hint="eastAsia"/>
          <w:sz w:val="24"/>
        </w:rPr>
        <w:t>全思信息</w:t>
      </w:r>
      <w:proofErr w:type="gramEnd"/>
      <w:r>
        <w:rPr>
          <w:rFonts w:ascii="宋体" w:hAnsi="宋体" w:hint="eastAsia"/>
          <w:sz w:val="24"/>
        </w:rPr>
        <w:t>回放</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1．11 数据存储：20000例以上病人数据存储</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1．12 联网方式：具有有线／无线联网功能，可将各种遥测盒进行自由组合联网，实现中心医院内部病人全病程监护功能，并可扩展有线无线 ETHERNET功能，实现中心医院与社区医院间的联网功能，便于医院间的信息共享</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1．13 界面：中／英文操作界面</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1．14 通信：TDMA数字通信、数据传输</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1．15 在线频点调节功能：现场无线频点调节功能，便于医院随时扩展监护床位</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1．16 预览编辑功能：全信息心电波形编辑功能，心律失常</w:t>
      </w:r>
      <w:proofErr w:type="gramStart"/>
      <w:r>
        <w:rPr>
          <w:rFonts w:ascii="宋体" w:hAnsi="宋体" w:hint="eastAsia"/>
          <w:sz w:val="24"/>
        </w:rPr>
        <w:t>自动第选与</w:t>
      </w:r>
      <w:proofErr w:type="gramEnd"/>
      <w:r>
        <w:rPr>
          <w:rFonts w:ascii="宋体" w:hAnsi="宋体" w:hint="eastAsia"/>
          <w:sz w:val="24"/>
        </w:rPr>
        <w:t>编功能，单次打印最多可对20段心电波形进行预览编辑及打印</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1．17 重点者操作功能：可进行重点床位监测，详细监测患者各参数，具有心律失常随时跟踪显示，心率趋势显示，并</w:t>
      </w:r>
      <w:proofErr w:type="gramStart"/>
      <w:r>
        <w:rPr>
          <w:rFonts w:ascii="宋体" w:hAnsi="宋体" w:hint="eastAsia"/>
          <w:sz w:val="24"/>
        </w:rPr>
        <w:t>可技需要</w:t>
      </w:r>
      <w:proofErr w:type="gramEnd"/>
      <w:r>
        <w:rPr>
          <w:rFonts w:ascii="宋体" w:hAnsi="宋体" w:hint="eastAsia"/>
          <w:sz w:val="24"/>
        </w:rPr>
        <w:t>调节各种波形的显示长度</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lastRenderedPageBreak/>
        <w:t>1．18 双向通讯功能：中央台可控制单心电无线遥测盒、多参数无线遥测盒进行参数设置及血压启动、心电导联切换，并支持远程网络控制</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1．19 参数屏幕色彩调节功能：各参数显示颜色可调、重点床位可进行波形设置</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1．20 患者信息管理功能：中央监护可随时插入新病员，设立重点病员和病员档案，病员趋势查阅，患者可随时调换床位，各床位信息共享，适用于患者从危重到恢复期的监测；中央监护可采用中英文菜单对患者资料进行输入更改删除，监护结果可多次使用并能结合系统的永久记忆进行调用比较与编辑，调用迅速，直观，编辑方便，诊断结论输出快捷，可根据病情的不同，设置不同的警报，使病人的安全更有保证</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1．21 可选：事后分析功能：中央监护对各监护患者进行24小时高精度心律异常分析与分析编辑，24小时血压趋势统计与分析，并对分析或编辑后的结果进行打印或＂永久记录</w:t>
      </w:r>
      <w:proofErr w:type="gramStart"/>
      <w:r>
        <w:rPr>
          <w:rFonts w:ascii="宋体" w:hAnsi="宋体" w:hint="eastAsia"/>
          <w:sz w:val="24"/>
        </w:rPr>
        <w:t>”</w:t>
      </w:r>
      <w:proofErr w:type="gramEnd"/>
      <w:r>
        <w:rPr>
          <w:rFonts w:ascii="宋体" w:hAnsi="宋体" w:hint="eastAsia"/>
          <w:sz w:val="24"/>
        </w:rPr>
        <w:t>，多种心律失常分析，心律变异分析，血压趋势统计与分析，患者信息与在院监测可共享</w:t>
      </w:r>
    </w:p>
    <w:p w:rsidR="00A940B8" w:rsidRDefault="00A940B8" w:rsidP="0044139B">
      <w:pPr>
        <w:pStyle w:val="1"/>
        <w:snapToGrid w:val="0"/>
        <w:spacing w:line="360" w:lineRule="auto"/>
        <w:ind w:leftChars="200" w:left="900" w:hangingChars="200" w:hanging="480"/>
        <w:rPr>
          <w:rFonts w:ascii="宋体" w:hAnsi="宋体"/>
          <w:sz w:val="24"/>
        </w:rPr>
      </w:pP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2、中央</w:t>
      </w:r>
      <w:proofErr w:type="gramStart"/>
      <w:r>
        <w:rPr>
          <w:rFonts w:ascii="宋体" w:hAnsi="宋体" w:hint="eastAsia"/>
          <w:sz w:val="24"/>
        </w:rPr>
        <w:t>监护站</w:t>
      </w:r>
      <w:proofErr w:type="gramEnd"/>
      <w:r>
        <w:rPr>
          <w:rFonts w:ascii="宋体" w:hAnsi="宋体" w:hint="eastAsia"/>
          <w:sz w:val="24"/>
        </w:rPr>
        <w:t>与以下无线遥测盒进行无线联网</w:t>
      </w: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*2．1多参数无线遥测盒（包括心电、血氧、血压、脉搏、呼吸、体温）</w:t>
      </w:r>
    </w:p>
    <w:p w:rsidR="00AD1F35" w:rsidRDefault="0078082A" w:rsidP="0075553D">
      <w:pPr>
        <w:pStyle w:val="1"/>
        <w:snapToGrid w:val="0"/>
        <w:spacing w:line="360" w:lineRule="auto"/>
        <w:ind w:leftChars="200" w:left="900" w:hangingChars="200" w:hanging="480"/>
        <w:rPr>
          <w:rFonts w:ascii="宋体" w:hAnsi="宋体"/>
          <w:sz w:val="24"/>
        </w:rPr>
      </w:pPr>
      <w:r>
        <w:rPr>
          <w:rFonts w:ascii="宋体" w:hAnsi="宋体" w:hint="eastAsia"/>
          <w:sz w:val="24"/>
        </w:rPr>
        <w:t>*2．2单心电无线遥测盒（心电）</w:t>
      </w:r>
    </w:p>
    <w:p w:rsidR="0075553D" w:rsidRDefault="0075553D" w:rsidP="0044139B">
      <w:pPr>
        <w:pStyle w:val="1"/>
        <w:snapToGrid w:val="0"/>
        <w:spacing w:line="360" w:lineRule="auto"/>
        <w:ind w:leftChars="200" w:left="900" w:hangingChars="200" w:hanging="480"/>
        <w:rPr>
          <w:rFonts w:ascii="宋体" w:hAnsi="宋体"/>
          <w:sz w:val="24"/>
        </w:rPr>
      </w:pPr>
    </w:p>
    <w:p w:rsidR="00A940B8" w:rsidRDefault="0075553D" w:rsidP="0044139B">
      <w:pPr>
        <w:pStyle w:val="1"/>
        <w:snapToGrid w:val="0"/>
        <w:spacing w:line="360" w:lineRule="auto"/>
        <w:ind w:leftChars="200" w:left="900" w:hangingChars="200" w:hanging="480"/>
        <w:rPr>
          <w:rFonts w:ascii="宋体" w:hAnsi="宋体"/>
          <w:sz w:val="24"/>
        </w:rPr>
      </w:pPr>
      <w:r>
        <w:rPr>
          <w:rFonts w:ascii="宋体" w:hAnsi="宋体" w:hint="eastAsia"/>
          <w:sz w:val="24"/>
        </w:rPr>
        <w:t>3</w:t>
      </w:r>
      <w:r w:rsidR="00AD1F35">
        <w:rPr>
          <w:rFonts w:ascii="宋体" w:hAnsi="宋体" w:hint="eastAsia"/>
          <w:sz w:val="24"/>
        </w:rPr>
        <w:t>、</w:t>
      </w:r>
      <w:r w:rsidR="0078082A">
        <w:rPr>
          <w:rFonts w:ascii="宋体" w:hAnsi="宋体" w:hint="eastAsia"/>
          <w:sz w:val="24"/>
        </w:rPr>
        <w:t xml:space="preserve"> 提供生产厂家的ISO9000、ISO13485、CE等认证原件扫描件</w:t>
      </w:r>
    </w:p>
    <w:p w:rsidR="00A940B8" w:rsidRDefault="00A940B8" w:rsidP="0044139B">
      <w:pPr>
        <w:pStyle w:val="1"/>
        <w:snapToGrid w:val="0"/>
        <w:spacing w:line="360" w:lineRule="auto"/>
        <w:ind w:leftChars="200" w:left="900" w:hangingChars="200" w:hanging="480"/>
        <w:rPr>
          <w:rFonts w:ascii="宋体" w:hAnsi="宋体"/>
          <w:sz w:val="24"/>
        </w:rPr>
      </w:pP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二、单心电无线遥测盒</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2</w:t>
      </w:r>
      <w:r w:rsidR="0078082A">
        <w:rPr>
          <w:rFonts w:ascii="宋体" w:hAnsi="宋体" w:hint="eastAsia"/>
          <w:sz w:val="24"/>
        </w:rPr>
        <w:t>．1具有心电、心率实时遥测监护功能</w:t>
      </w:r>
      <w:bookmarkStart w:id="0" w:name="_GoBack"/>
      <w:bookmarkEnd w:id="0"/>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2</w:t>
      </w:r>
      <w:r w:rsidR="0078082A">
        <w:rPr>
          <w:rFonts w:ascii="宋体" w:hAnsi="宋体" w:hint="eastAsia"/>
          <w:sz w:val="24"/>
        </w:rPr>
        <w:t>．2智能电源管理、功耗低，连续使用48小时以上</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2</w:t>
      </w:r>
      <w:r w:rsidR="0078082A">
        <w:rPr>
          <w:rFonts w:ascii="宋体" w:hAnsi="宋体" w:hint="eastAsia"/>
          <w:sz w:val="24"/>
        </w:rPr>
        <w:t>．3 TDMA数字通信、数据传输可靠、实时性好</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2</w:t>
      </w:r>
      <w:r w:rsidR="0078082A">
        <w:rPr>
          <w:rFonts w:ascii="宋体" w:hAnsi="宋体" w:hint="eastAsia"/>
          <w:sz w:val="24"/>
        </w:rPr>
        <w:t>．4大于25个遥测频率可供选择、避免干扰</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2</w:t>
      </w:r>
      <w:r w:rsidR="0078082A">
        <w:rPr>
          <w:rFonts w:ascii="宋体" w:hAnsi="宋体" w:hint="eastAsia"/>
          <w:sz w:val="24"/>
        </w:rPr>
        <w:t>．5体积小，便于携带，重量小于100克</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2</w:t>
      </w:r>
      <w:r w:rsidR="0078082A">
        <w:rPr>
          <w:rFonts w:ascii="宋体" w:hAnsi="宋体" w:hint="eastAsia"/>
          <w:sz w:val="24"/>
        </w:rPr>
        <w:t>．6 医用设备专用遥测频率</w:t>
      </w:r>
    </w:p>
    <w:p w:rsidR="00A940B8" w:rsidRDefault="00A940B8" w:rsidP="0044139B">
      <w:pPr>
        <w:pStyle w:val="1"/>
        <w:snapToGrid w:val="0"/>
        <w:spacing w:line="360" w:lineRule="auto"/>
        <w:ind w:leftChars="200" w:left="900" w:hangingChars="200" w:hanging="480"/>
        <w:rPr>
          <w:rFonts w:ascii="宋体" w:hAnsi="宋体"/>
          <w:sz w:val="24"/>
        </w:rPr>
      </w:pPr>
    </w:p>
    <w:p w:rsidR="00A940B8" w:rsidRDefault="0078082A" w:rsidP="0044139B">
      <w:pPr>
        <w:pStyle w:val="1"/>
        <w:snapToGrid w:val="0"/>
        <w:spacing w:line="360" w:lineRule="auto"/>
        <w:ind w:leftChars="200" w:left="900" w:hangingChars="200" w:hanging="480"/>
        <w:rPr>
          <w:rFonts w:ascii="宋体" w:hAnsi="宋体"/>
          <w:sz w:val="24"/>
        </w:rPr>
      </w:pPr>
      <w:r>
        <w:rPr>
          <w:rFonts w:ascii="宋体" w:hAnsi="宋体" w:hint="eastAsia"/>
          <w:sz w:val="24"/>
        </w:rPr>
        <w:t>三、多参数无线遥测盒（包括心电、血氧、血压、脉搏、呼吸、体温）</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3</w:t>
      </w:r>
      <w:r w:rsidR="0078082A">
        <w:rPr>
          <w:rFonts w:ascii="宋体" w:hAnsi="宋体" w:hint="eastAsia"/>
          <w:sz w:val="24"/>
        </w:rPr>
        <w:t>．1具有心电、血氧、血压、脉搏、呼吸、体温实时遥测监护功能</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lastRenderedPageBreak/>
        <w:t>3</w:t>
      </w:r>
      <w:r w:rsidR="0078082A">
        <w:rPr>
          <w:rFonts w:ascii="宋体" w:hAnsi="宋体" w:hint="eastAsia"/>
          <w:sz w:val="24"/>
        </w:rPr>
        <w:t>．2智能电源管理、功耗低，连续使用48小时以上</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3</w:t>
      </w:r>
      <w:r w:rsidR="0078082A">
        <w:rPr>
          <w:rFonts w:ascii="宋体" w:hAnsi="宋体" w:hint="eastAsia"/>
          <w:sz w:val="24"/>
        </w:rPr>
        <w:t>．3 TDMA数字通信、数据传输可靠、实时性好</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3</w:t>
      </w:r>
      <w:r w:rsidR="0078082A">
        <w:rPr>
          <w:rFonts w:ascii="宋体" w:hAnsi="宋体" w:hint="eastAsia"/>
          <w:sz w:val="24"/>
        </w:rPr>
        <w:t>．4大于25个遥测频率可供选择、避免干扰</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3</w:t>
      </w:r>
      <w:r w:rsidR="0078082A">
        <w:rPr>
          <w:rFonts w:ascii="宋体" w:hAnsi="宋体" w:hint="eastAsia"/>
          <w:sz w:val="24"/>
        </w:rPr>
        <w:t>．5医用设备专用遥测频率</w:t>
      </w:r>
    </w:p>
    <w:p w:rsidR="00A940B8" w:rsidRDefault="00041C2D" w:rsidP="0044139B">
      <w:pPr>
        <w:pStyle w:val="1"/>
        <w:snapToGrid w:val="0"/>
        <w:spacing w:line="360" w:lineRule="auto"/>
        <w:ind w:leftChars="200" w:left="900" w:hangingChars="200" w:hanging="480"/>
        <w:rPr>
          <w:rFonts w:ascii="宋体" w:hAnsi="宋体"/>
          <w:sz w:val="24"/>
        </w:rPr>
      </w:pPr>
      <w:r>
        <w:rPr>
          <w:rFonts w:ascii="宋体" w:hAnsi="宋体" w:hint="eastAsia"/>
          <w:sz w:val="24"/>
        </w:rPr>
        <w:t>3</w:t>
      </w:r>
      <w:r w:rsidR="0078082A">
        <w:rPr>
          <w:rFonts w:ascii="宋体" w:hAnsi="宋体" w:hint="eastAsia"/>
          <w:sz w:val="24"/>
        </w:rPr>
        <w:t>．6无线遥测盒有液晶屏幕显示</w:t>
      </w:r>
    </w:p>
    <w:sectPr w:rsidR="00A940B8" w:rsidSect="00A940B8">
      <w:pgSz w:w="11906" w:h="16838"/>
      <w:pgMar w:top="1134" w:right="1800" w:bottom="1134"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CE" w:rsidRDefault="003457CE" w:rsidP="0044139B">
      <w:r>
        <w:separator/>
      </w:r>
    </w:p>
  </w:endnote>
  <w:endnote w:type="continuationSeparator" w:id="0">
    <w:p w:rsidR="003457CE" w:rsidRDefault="003457CE" w:rsidP="00441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CE" w:rsidRDefault="003457CE" w:rsidP="0044139B">
      <w:r>
        <w:separator/>
      </w:r>
    </w:p>
  </w:footnote>
  <w:footnote w:type="continuationSeparator" w:id="0">
    <w:p w:rsidR="003457CE" w:rsidRDefault="003457CE" w:rsidP="00441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EDB"/>
    <w:rsid w:val="00041C2D"/>
    <w:rsid w:val="002320EE"/>
    <w:rsid w:val="002713F8"/>
    <w:rsid w:val="00325157"/>
    <w:rsid w:val="003457CE"/>
    <w:rsid w:val="0044139B"/>
    <w:rsid w:val="004B6EDB"/>
    <w:rsid w:val="0057357F"/>
    <w:rsid w:val="0075553D"/>
    <w:rsid w:val="007760CC"/>
    <w:rsid w:val="0078082A"/>
    <w:rsid w:val="007C717E"/>
    <w:rsid w:val="00844A3D"/>
    <w:rsid w:val="00891FEF"/>
    <w:rsid w:val="009064E3"/>
    <w:rsid w:val="009817B7"/>
    <w:rsid w:val="00A52EA5"/>
    <w:rsid w:val="00A940B8"/>
    <w:rsid w:val="00AD1F35"/>
    <w:rsid w:val="00B27CBA"/>
    <w:rsid w:val="00EB65D3"/>
    <w:rsid w:val="00EC5F0A"/>
    <w:rsid w:val="00F14F8B"/>
    <w:rsid w:val="00F342B7"/>
    <w:rsid w:val="05AF4618"/>
    <w:rsid w:val="099F1D7A"/>
    <w:rsid w:val="16AA79AC"/>
    <w:rsid w:val="22485136"/>
    <w:rsid w:val="291E5C04"/>
    <w:rsid w:val="2C6716B2"/>
    <w:rsid w:val="422738C9"/>
    <w:rsid w:val="44A50CD0"/>
    <w:rsid w:val="466261C8"/>
    <w:rsid w:val="4B6D5F4D"/>
    <w:rsid w:val="63D8393E"/>
    <w:rsid w:val="66975151"/>
    <w:rsid w:val="6CE00501"/>
    <w:rsid w:val="6D137B21"/>
    <w:rsid w:val="7A934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0B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40B8"/>
    <w:pPr>
      <w:tabs>
        <w:tab w:val="center" w:pos="4153"/>
        <w:tab w:val="right" w:pos="8306"/>
      </w:tabs>
      <w:snapToGrid w:val="0"/>
      <w:jc w:val="left"/>
    </w:pPr>
    <w:rPr>
      <w:sz w:val="18"/>
      <w:szCs w:val="18"/>
    </w:rPr>
  </w:style>
  <w:style w:type="paragraph" w:styleId="a4">
    <w:name w:val="header"/>
    <w:basedOn w:val="a"/>
    <w:link w:val="Char"/>
    <w:rsid w:val="00A940B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A940B8"/>
    <w:pPr>
      <w:ind w:firstLineChars="200" w:firstLine="420"/>
    </w:pPr>
  </w:style>
  <w:style w:type="character" w:customStyle="1" w:styleId="Char">
    <w:name w:val="页眉 Char"/>
    <w:basedOn w:val="a0"/>
    <w:link w:val="a4"/>
    <w:qFormat/>
    <w:rsid w:val="00A940B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238</Words>
  <Characters>1361</Characters>
  <Application>Microsoft Office Word</Application>
  <DocSecurity>0</DocSecurity>
  <Lines>11</Lines>
  <Paragraphs>3</Paragraphs>
  <ScaleCrop>false</ScaleCrop>
  <Company>Microsoft</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qiqiq</dc:creator>
  <cp:lastModifiedBy>Microsoft</cp:lastModifiedBy>
  <cp:revision>14</cp:revision>
  <cp:lastPrinted>2018-12-19T01:48:00Z</cp:lastPrinted>
  <dcterms:created xsi:type="dcterms:W3CDTF">2018-09-04T01:23:00Z</dcterms:created>
  <dcterms:modified xsi:type="dcterms:W3CDTF">2018-12-20T06:49:00Z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