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8E79" w14:textId="77777777" w:rsidR="005B1EB1" w:rsidRDefault="002D3CEC">
      <w:pPr>
        <w:jc w:val="center"/>
        <w:rPr>
          <w:b/>
          <w:bCs/>
          <w:sz w:val="32"/>
          <w:szCs w:val="32"/>
        </w:rPr>
      </w:pPr>
      <w:r>
        <w:rPr>
          <w:rFonts w:hint="eastAsia"/>
          <w:b/>
          <w:bCs/>
          <w:sz w:val="32"/>
          <w:szCs w:val="32"/>
        </w:rPr>
        <w:t>设备清单及参数</w:t>
      </w:r>
    </w:p>
    <w:tbl>
      <w:tblPr>
        <w:tblW w:w="14175" w:type="dxa"/>
        <w:tblLayout w:type="fixed"/>
        <w:tblCellMar>
          <w:left w:w="0" w:type="dxa"/>
          <w:right w:w="0" w:type="dxa"/>
        </w:tblCellMar>
        <w:tblLook w:val="04A0" w:firstRow="1" w:lastRow="0" w:firstColumn="1" w:lastColumn="0" w:noHBand="0" w:noVBand="1"/>
      </w:tblPr>
      <w:tblGrid>
        <w:gridCol w:w="630"/>
        <w:gridCol w:w="1672"/>
        <w:gridCol w:w="1067"/>
        <w:gridCol w:w="800"/>
        <w:gridCol w:w="733"/>
        <w:gridCol w:w="867"/>
        <w:gridCol w:w="850"/>
        <w:gridCol w:w="1266"/>
        <w:gridCol w:w="6290"/>
      </w:tblGrid>
      <w:tr w:rsidR="005B1EB1" w14:paraId="583616D1" w14:textId="77777777">
        <w:trPr>
          <w:trHeight w:val="439"/>
        </w:trPr>
        <w:tc>
          <w:tcPr>
            <w:tcW w:w="630" w:type="dxa"/>
            <w:tcBorders>
              <w:top w:val="double" w:sz="4" w:space="0" w:color="000000"/>
              <w:left w:val="double" w:sz="4" w:space="0" w:color="000000"/>
              <w:bottom w:val="nil"/>
              <w:right w:val="nil"/>
            </w:tcBorders>
            <w:shd w:val="clear" w:color="auto" w:fill="auto"/>
            <w:tcMar>
              <w:top w:w="15" w:type="dxa"/>
              <w:left w:w="15" w:type="dxa"/>
              <w:right w:w="15" w:type="dxa"/>
            </w:tcMar>
            <w:vAlign w:val="center"/>
          </w:tcPr>
          <w:p w14:paraId="5FB29D7C"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序号</w:t>
            </w:r>
          </w:p>
        </w:tc>
        <w:tc>
          <w:tcPr>
            <w:tcW w:w="1672" w:type="dxa"/>
            <w:tcBorders>
              <w:top w:val="double" w:sz="4" w:space="0" w:color="000000"/>
              <w:left w:val="double" w:sz="4" w:space="0" w:color="000000"/>
              <w:bottom w:val="nil"/>
              <w:right w:val="double" w:sz="4" w:space="0" w:color="000000"/>
            </w:tcBorders>
            <w:shd w:val="clear" w:color="auto" w:fill="auto"/>
            <w:tcMar>
              <w:top w:w="15" w:type="dxa"/>
              <w:left w:w="15" w:type="dxa"/>
              <w:right w:w="15" w:type="dxa"/>
            </w:tcMar>
            <w:vAlign w:val="center"/>
          </w:tcPr>
          <w:p w14:paraId="62507C9B"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设 备 名 称</w:t>
            </w:r>
          </w:p>
        </w:tc>
        <w:tc>
          <w:tcPr>
            <w:tcW w:w="1067" w:type="dxa"/>
            <w:tcBorders>
              <w:top w:val="double" w:sz="4" w:space="0" w:color="000000"/>
              <w:left w:val="nil"/>
              <w:bottom w:val="nil"/>
              <w:right w:val="single" w:sz="4" w:space="0" w:color="000000"/>
            </w:tcBorders>
            <w:shd w:val="clear" w:color="auto" w:fill="auto"/>
            <w:tcMar>
              <w:top w:w="15" w:type="dxa"/>
              <w:left w:w="15" w:type="dxa"/>
              <w:right w:w="15" w:type="dxa"/>
            </w:tcMar>
            <w:vAlign w:val="center"/>
          </w:tcPr>
          <w:p w14:paraId="44C928FD"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品牌</w:t>
            </w:r>
          </w:p>
        </w:tc>
        <w:tc>
          <w:tcPr>
            <w:tcW w:w="800" w:type="dxa"/>
            <w:tcBorders>
              <w:top w:val="doub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365437" w14:textId="77777777" w:rsidR="005B1EB1" w:rsidRDefault="002D3CEC">
            <w:pPr>
              <w:widowControl/>
              <w:jc w:val="left"/>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型 号</w:t>
            </w:r>
          </w:p>
        </w:tc>
        <w:tc>
          <w:tcPr>
            <w:tcW w:w="733" w:type="dxa"/>
            <w:tcBorders>
              <w:top w:val="doub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349A7CE"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单位</w:t>
            </w:r>
          </w:p>
        </w:tc>
        <w:tc>
          <w:tcPr>
            <w:tcW w:w="867" w:type="dxa"/>
            <w:tcBorders>
              <w:top w:val="doub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BB78459"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数 量</w:t>
            </w:r>
          </w:p>
        </w:tc>
        <w:tc>
          <w:tcPr>
            <w:tcW w:w="850" w:type="dxa"/>
            <w:tcBorders>
              <w:top w:val="doub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A5CFD22"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单价</w:t>
            </w:r>
          </w:p>
        </w:tc>
        <w:tc>
          <w:tcPr>
            <w:tcW w:w="1266" w:type="dxa"/>
            <w:tcBorders>
              <w:top w:val="doub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C67E10A"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小计（元）</w:t>
            </w:r>
          </w:p>
        </w:tc>
        <w:tc>
          <w:tcPr>
            <w:tcW w:w="62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830EE64" w14:textId="77777777" w:rsidR="005B1EB1" w:rsidRDefault="002D3CEC">
            <w:pPr>
              <w:widowControl/>
              <w:jc w:val="center"/>
              <w:textAlignment w:val="center"/>
              <w:rPr>
                <w:rFonts w:ascii="宋体" w:eastAsia="宋体" w:hAnsi="宋体" w:cs="宋体"/>
                <w:b/>
                <w:color w:val="0066CC"/>
                <w:sz w:val="20"/>
                <w:szCs w:val="20"/>
              </w:rPr>
            </w:pPr>
            <w:r>
              <w:rPr>
                <w:rFonts w:ascii="宋体" w:eastAsia="宋体" w:hAnsi="宋体" w:cs="宋体" w:hint="eastAsia"/>
                <w:b/>
                <w:color w:val="0066CC"/>
                <w:kern w:val="0"/>
                <w:sz w:val="20"/>
                <w:szCs w:val="20"/>
              </w:rPr>
              <w:t>技术参数</w:t>
            </w:r>
          </w:p>
        </w:tc>
      </w:tr>
      <w:tr w:rsidR="005B1EB1" w14:paraId="04EDCD1B" w14:textId="77777777">
        <w:trPr>
          <w:trHeight w:val="11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63B60"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0977C"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音箱</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04013"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6CC14"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F76E"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3FA78"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CC0B0"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8D36A"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5B2E"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款高保真、多用途的音箱。整个系列的扬声器单元均选用进口单元材料，通过电脑精密校准使其相位、频响曲线平滑，全箱采用夹板制成，箱体内部的金属连接件将箱体连接为一体，使箱体可靠性提高。内置10"低音单元和1.75"高音喇叭，号角覆盖角度90°×50°。可据情况调整垂直或水平。                                                                                  适合于各种演出、剧院、多功能厅及娱乐场所。</w:t>
            </w:r>
            <w:r>
              <w:rPr>
                <w:rFonts w:ascii="宋体" w:eastAsia="宋体" w:hAnsi="宋体" w:cs="宋体" w:hint="eastAsia"/>
                <w:color w:val="000000"/>
                <w:kern w:val="0"/>
                <w:sz w:val="20"/>
                <w:szCs w:val="20"/>
              </w:rPr>
              <w:br/>
              <w:t xml:space="preserve">标称阻抗[Nominal Impedance]:    8  </w:t>
            </w:r>
            <w:r>
              <w:rPr>
                <w:rFonts w:ascii="宋体" w:eastAsia="宋体" w:hAnsi="宋体" w:cs="宋体" w:hint="eastAsia"/>
                <w:color w:val="000000"/>
                <w:kern w:val="0"/>
                <w:sz w:val="20"/>
                <w:szCs w:val="20"/>
              </w:rPr>
              <w:br/>
              <w:t xml:space="preserve">持续功率[Rated Power]:          200  </w:t>
            </w:r>
            <w:r>
              <w:rPr>
                <w:rFonts w:ascii="宋体" w:eastAsia="宋体" w:hAnsi="宋体" w:cs="宋体" w:hint="eastAsia"/>
                <w:color w:val="000000"/>
                <w:kern w:val="0"/>
                <w:sz w:val="20"/>
                <w:szCs w:val="20"/>
              </w:rPr>
              <w:br/>
              <w:t xml:space="preserve">峰值功率[Recommended Amp.]:     800  </w:t>
            </w:r>
            <w:r>
              <w:rPr>
                <w:rFonts w:ascii="宋体" w:eastAsia="宋体" w:hAnsi="宋体" w:cs="宋体" w:hint="eastAsia"/>
                <w:color w:val="000000"/>
                <w:kern w:val="0"/>
                <w:sz w:val="20"/>
                <w:szCs w:val="20"/>
              </w:rPr>
              <w:br/>
              <w:t xml:space="preserve">频率响应[Frequency Response]:65-20k  </w:t>
            </w:r>
            <w:r>
              <w:rPr>
                <w:rFonts w:ascii="宋体" w:eastAsia="宋体" w:hAnsi="宋体" w:cs="宋体" w:hint="eastAsia"/>
                <w:color w:val="000000"/>
                <w:kern w:val="0"/>
                <w:sz w:val="20"/>
                <w:szCs w:val="20"/>
              </w:rPr>
              <w:br/>
              <w:t xml:space="preserve">灵敏度[Sensitivity]:            96  </w:t>
            </w:r>
            <w:r>
              <w:rPr>
                <w:rFonts w:ascii="宋体" w:eastAsia="宋体" w:hAnsi="宋体" w:cs="宋体" w:hint="eastAsia"/>
                <w:color w:val="000000"/>
                <w:kern w:val="0"/>
                <w:sz w:val="20"/>
                <w:szCs w:val="20"/>
              </w:rPr>
              <w:br/>
              <w:t xml:space="preserve">最大声压级[Maximum SPL]:        122  </w:t>
            </w:r>
            <w:r>
              <w:rPr>
                <w:rFonts w:ascii="宋体" w:eastAsia="宋体" w:hAnsi="宋体" w:cs="宋体" w:hint="eastAsia"/>
                <w:color w:val="000000"/>
                <w:kern w:val="0"/>
                <w:sz w:val="20"/>
                <w:szCs w:val="20"/>
              </w:rPr>
              <w:br/>
              <w:t xml:space="preserve">指向性[Dispersion]:H90xV40  </w:t>
            </w:r>
            <w:r>
              <w:rPr>
                <w:rFonts w:ascii="宋体" w:eastAsia="宋体" w:hAnsi="宋体" w:cs="宋体" w:hint="eastAsia"/>
                <w:color w:val="000000"/>
                <w:kern w:val="0"/>
                <w:sz w:val="20"/>
                <w:szCs w:val="20"/>
              </w:rPr>
              <w:br/>
              <w:t>尺寸(WHD)[Dimension]:373*603*385</w:t>
            </w:r>
            <w:r>
              <w:rPr>
                <w:rFonts w:ascii="宋体" w:eastAsia="宋体" w:hAnsi="宋体" w:cs="宋体" w:hint="eastAsia"/>
                <w:color w:val="000000"/>
                <w:kern w:val="0"/>
                <w:sz w:val="20"/>
                <w:szCs w:val="20"/>
              </w:rPr>
              <w:br/>
              <w:t>★提供国家版权局颁发的高解析高保真音响音频解析系统软件著作权证书复印件加盖原厂公章</w:t>
            </w:r>
            <w:r>
              <w:rPr>
                <w:rFonts w:ascii="宋体" w:eastAsia="宋体" w:hAnsi="宋体" w:cs="宋体" w:hint="eastAsia"/>
                <w:color w:val="000000"/>
                <w:kern w:val="0"/>
                <w:sz w:val="20"/>
                <w:szCs w:val="20"/>
              </w:rPr>
              <w:br/>
              <w:t>★提供国家版权局颁发的扬声器管理软件著作权证书复印件加盖原厂公章</w:t>
            </w:r>
            <w:r>
              <w:rPr>
                <w:rFonts w:ascii="宋体" w:eastAsia="宋体" w:hAnsi="宋体" w:cs="宋体" w:hint="eastAsia"/>
                <w:color w:val="000000"/>
                <w:kern w:val="0"/>
                <w:sz w:val="20"/>
                <w:szCs w:val="20"/>
              </w:rPr>
              <w:br/>
              <w:t>★生产企业通过中国电子声学会声频工程企业综合技术壹级，提供证书复印件加盖原厂公章。</w:t>
            </w:r>
          </w:p>
        </w:tc>
      </w:tr>
      <w:tr w:rsidR="005B1EB1" w14:paraId="07CD5AA3" w14:textId="77777777">
        <w:trPr>
          <w:trHeight w:val="7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22CAC"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88E3D"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功放</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58624"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7CD99"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73B19"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32A17"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27F6F"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F9F51"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F9FAC"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1、时尚的外观、独特整体</w:t>
            </w:r>
            <w:proofErr w:type="gramStart"/>
            <w:r>
              <w:rPr>
                <w:rFonts w:ascii="宋体" w:eastAsia="宋体" w:hAnsi="宋体" w:cs="宋体" w:hint="eastAsia"/>
                <w:color w:val="000000"/>
                <w:kern w:val="0"/>
                <w:sz w:val="20"/>
                <w:szCs w:val="20"/>
              </w:rPr>
              <w:t>构思再</w:t>
            </w:r>
            <w:proofErr w:type="gramEnd"/>
            <w:r>
              <w:rPr>
                <w:rFonts w:ascii="宋体" w:eastAsia="宋体" w:hAnsi="宋体" w:cs="宋体" w:hint="eastAsia"/>
                <w:color w:val="000000"/>
                <w:kern w:val="0"/>
                <w:sz w:val="20"/>
                <w:szCs w:val="20"/>
              </w:rPr>
              <w:t>配合经典完美的电路设计，为本机的非凡表现奠定了坚实的基础。                               2、TOSHIBA原装进口大功率管，功率输出强劲。                                                                         3、隧道式散热结构，散热效果更好。采用了高效率智能风扇冷却系统，在降低了整机噪音的同时，又能够保证机器长时间的稳定工作。                                                                                                  4、开机软起动配合防浪涌电路设计，减少了开机瞬间的大电流冲击，可以更好地保护后级设备。                                  5、内置自动电平控制电路，在输入信号过大导致输出失真时，自动调节电路增益，以确保声音的高保真输出，同时也能更好地保护好音箱。                                                                                                  6、其它保护功能：直流保护、过载保护、过热保护、短路保护。                                                                      7、适用于</w:t>
            </w:r>
            <w:proofErr w:type="gramStart"/>
            <w:r>
              <w:rPr>
                <w:rFonts w:ascii="宋体" w:eastAsia="宋体" w:hAnsi="宋体" w:cs="宋体" w:hint="eastAsia"/>
                <w:color w:val="000000"/>
                <w:kern w:val="0"/>
                <w:sz w:val="20"/>
                <w:szCs w:val="20"/>
              </w:rPr>
              <w:t>迪</w:t>
            </w:r>
            <w:proofErr w:type="gramEnd"/>
            <w:r>
              <w:rPr>
                <w:rFonts w:ascii="宋体" w:eastAsia="宋体" w:hAnsi="宋体" w:cs="宋体" w:hint="eastAsia"/>
                <w:color w:val="000000"/>
                <w:kern w:val="0"/>
                <w:sz w:val="20"/>
                <w:szCs w:val="20"/>
              </w:rPr>
              <w:t>士高、夜总会、PUB、会议室、高档KTV等。</w:t>
            </w:r>
            <w:r>
              <w:rPr>
                <w:rFonts w:ascii="宋体" w:eastAsia="宋体" w:hAnsi="宋体" w:cs="宋体" w:hint="eastAsia"/>
                <w:color w:val="000000"/>
                <w:kern w:val="0"/>
                <w:sz w:val="20"/>
                <w:szCs w:val="20"/>
              </w:rPr>
              <w:br/>
              <w:t xml:space="preserve">技术指标 </w:t>
            </w:r>
            <w:r>
              <w:rPr>
                <w:rFonts w:ascii="宋体" w:eastAsia="宋体" w:hAnsi="宋体" w:cs="宋体" w:hint="eastAsia"/>
                <w:color w:val="000000"/>
                <w:kern w:val="0"/>
                <w:sz w:val="20"/>
                <w:szCs w:val="20"/>
              </w:rPr>
              <w:br/>
              <w:t>1、输出功率:300W ×2   8ohm, 480W ×2   4ohm</w:t>
            </w:r>
            <w:r>
              <w:rPr>
                <w:rFonts w:ascii="宋体" w:eastAsia="宋体" w:hAnsi="宋体" w:cs="宋体" w:hint="eastAsia"/>
                <w:color w:val="000000"/>
                <w:kern w:val="0"/>
                <w:sz w:val="20"/>
                <w:szCs w:val="20"/>
              </w:rPr>
              <w:br/>
              <w:t>2、频率范围: 20Hz-20KHz(±0.5dB,1Vrms输入信号，1%输出功率）</w:t>
            </w:r>
            <w:r>
              <w:rPr>
                <w:rFonts w:ascii="宋体" w:eastAsia="宋体" w:hAnsi="宋体" w:cs="宋体" w:hint="eastAsia"/>
                <w:color w:val="000000"/>
                <w:kern w:val="0"/>
                <w:sz w:val="20"/>
                <w:szCs w:val="20"/>
              </w:rPr>
              <w:br/>
              <w:t>3、信噪比（A计权）:≥100dB</w:t>
            </w:r>
            <w:r>
              <w:rPr>
                <w:rFonts w:ascii="宋体" w:eastAsia="宋体" w:hAnsi="宋体" w:cs="宋体" w:hint="eastAsia"/>
                <w:color w:val="000000"/>
                <w:kern w:val="0"/>
                <w:sz w:val="20"/>
                <w:szCs w:val="20"/>
              </w:rPr>
              <w:br/>
              <w:t>4、输入灵敏度:0.64V</w:t>
            </w:r>
            <w:r>
              <w:rPr>
                <w:rFonts w:ascii="宋体" w:eastAsia="宋体" w:hAnsi="宋体" w:cs="宋体" w:hint="eastAsia"/>
                <w:color w:val="000000"/>
                <w:kern w:val="0"/>
                <w:sz w:val="20"/>
                <w:szCs w:val="20"/>
              </w:rPr>
              <w:br/>
              <w:t>5、总谐波失真: ≤ 0.05%</w:t>
            </w:r>
            <w:r>
              <w:rPr>
                <w:rFonts w:ascii="宋体" w:eastAsia="宋体" w:hAnsi="宋体" w:cs="宋体" w:hint="eastAsia"/>
                <w:color w:val="000000"/>
                <w:kern w:val="0"/>
                <w:sz w:val="20"/>
                <w:szCs w:val="20"/>
              </w:rPr>
              <w:br/>
              <w:t>6、输入阻抗:20KΩ（平衡输入，立体声模式）/100KΩ（平衡输入，并联模式）</w:t>
            </w:r>
            <w:r>
              <w:rPr>
                <w:rFonts w:ascii="宋体" w:eastAsia="宋体" w:hAnsi="宋体" w:cs="宋体" w:hint="eastAsia"/>
                <w:color w:val="000000"/>
                <w:kern w:val="0"/>
                <w:sz w:val="20"/>
                <w:szCs w:val="20"/>
              </w:rPr>
              <w:br/>
              <w:t>7、交流保险:10A</w:t>
            </w:r>
            <w:r>
              <w:rPr>
                <w:rFonts w:ascii="宋体" w:eastAsia="宋体" w:hAnsi="宋体" w:cs="宋体" w:hint="eastAsia"/>
                <w:color w:val="000000"/>
                <w:kern w:val="0"/>
                <w:sz w:val="20"/>
                <w:szCs w:val="20"/>
              </w:rPr>
              <w:br/>
              <w:t>8、净重:17KG</w:t>
            </w:r>
            <w:r>
              <w:rPr>
                <w:rFonts w:ascii="宋体" w:eastAsia="宋体" w:hAnsi="宋体" w:cs="宋体" w:hint="eastAsia"/>
                <w:color w:val="000000"/>
                <w:kern w:val="0"/>
                <w:sz w:val="20"/>
                <w:szCs w:val="20"/>
              </w:rPr>
              <w:br/>
              <w:t>9、外型尺寸:483mm×88mm×380mm</w:t>
            </w:r>
            <w:r>
              <w:rPr>
                <w:rFonts w:ascii="宋体" w:eastAsia="宋体" w:hAnsi="宋体" w:cs="宋体" w:hint="eastAsia"/>
                <w:color w:val="000000"/>
                <w:kern w:val="0"/>
                <w:sz w:val="20"/>
                <w:szCs w:val="20"/>
              </w:rPr>
              <w:br/>
              <w:t>★提供国家版权局颁发的功率放大器非线性特性预失真补偿系统软件著作权证书复印件加盖原厂公章</w:t>
            </w:r>
            <w:r>
              <w:rPr>
                <w:rFonts w:ascii="宋体" w:eastAsia="宋体" w:hAnsi="宋体" w:cs="宋体" w:hint="eastAsia"/>
                <w:color w:val="000000"/>
                <w:kern w:val="0"/>
                <w:sz w:val="20"/>
                <w:szCs w:val="20"/>
              </w:rPr>
              <w:br/>
              <w:t>★生产厂家具备商品售后五星级服务能力，提供中质量认证中心出具的</w:t>
            </w:r>
            <w:r>
              <w:rPr>
                <w:rFonts w:ascii="宋体" w:eastAsia="宋体" w:hAnsi="宋体" w:cs="宋体" w:hint="eastAsia"/>
                <w:color w:val="000000"/>
                <w:kern w:val="0"/>
                <w:sz w:val="20"/>
                <w:szCs w:val="20"/>
              </w:rPr>
              <w:lastRenderedPageBreak/>
              <w:t>商品售后服务认证五星级证书复印件加盖原厂公章</w:t>
            </w:r>
            <w:r>
              <w:rPr>
                <w:rFonts w:ascii="宋体" w:eastAsia="宋体" w:hAnsi="宋体" w:cs="宋体" w:hint="eastAsia"/>
                <w:color w:val="000000"/>
                <w:kern w:val="0"/>
                <w:sz w:val="20"/>
                <w:szCs w:val="20"/>
              </w:rPr>
              <w:br/>
              <w:t>★产品质量及有害物质达到国家产品行业环保标准具备中国产品质量检验监督中心出具的中国绿色环保产品证书，提供复印件加盖原厂公章</w:t>
            </w:r>
          </w:p>
        </w:tc>
      </w:tr>
      <w:tr w:rsidR="005B1EB1" w14:paraId="61DD0075" w14:textId="77777777">
        <w:trPr>
          <w:trHeight w:val="9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AC7D3"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0D4B9"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十二路调音台</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DACC7"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A1386"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BF597"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969B6"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94C5F"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3CFDF"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A8569"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全新24bit/192kHz数字调音台，12通道输入8路高品质话筒前置放大器每通道有 48V</w:t>
            </w:r>
            <w:proofErr w:type="gramStart"/>
            <w:r>
              <w:rPr>
                <w:rFonts w:ascii="宋体" w:eastAsia="宋体" w:hAnsi="宋体" w:cs="宋体" w:hint="eastAsia"/>
                <w:color w:val="000000"/>
                <w:kern w:val="0"/>
                <w:sz w:val="20"/>
                <w:szCs w:val="20"/>
              </w:rPr>
              <w:t>幻像</w:t>
            </w:r>
            <w:proofErr w:type="gramEnd"/>
            <w:r>
              <w:rPr>
                <w:rFonts w:ascii="宋体" w:eastAsia="宋体" w:hAnsi="宋体" w:cs="宋体" w:hint="eastAsia"/>
                <w:color w:val="000000"/>
                <w:kern w:val="0"/>
                <w:sz w:val="20"/>
                <w:szCs w:val="20"/>
              </w:rPr>
              <w:t>电源,2路立体声输入,20db衰减开关，轻触式通道开关选择，每路输入5段式数字参量均衡器，频率，Q值，增益可选，6个 AUX 辅助输出(推子前后),100种模式选择数字效果器，左右母线输出都带5段数字参量均衡器，频率，Q值，增益可选，100mm 行程的推子,3组12 段 LED 光柱电平显示表，内置数字声卡可以从电脑直接播放和录音，内置MP3，</w:t>
            </w:r>
            <w:proofErr w:type="gramStart"/>
            <w:r>
              <w:rPr>
                <w:rFonts w:ascii="宋体" w:eastAsia="宋体" w:hAnsi="宋体" w:cs="宋体" w:hint="eastAsia"/>
                <w:color w:val="000000"/>
                <w:kern w:val="0"/>
                <w:sz w:val="20"/>
                <w:szCs w:val="20"/>
              </w:rPr>
              <w:t>蓝牙播放器</w:t>
            </w:r>
            <w:proofErr w:type="gramEnd"/>
            <w:r>
              <w:rPr>
                <w:rFonts w:ascii="宋体" w:eastAsia="宋体" w:hAnsi="宋体" w:cs="宋体" w:hint="eastAsia"/>
                <w:color w:val="000000"/>
                <w:kern w:val="0"/>
                <w:sz w:val="20"/>
                <w:szCs w:val="20"/>
              </w:rPr>
              <w:t>，可录音，高清晰LED数字显示屏显示各功能参，主输出配备AES数字接口，可以直接数字输出，可选配标准机柜侧板。</w:t>
            </w:r>
            <w:r>
              <w:rPr>
                <w:rFonts w:ascii="宋体" w:eastAsia="宋体" w:hAnsi="宋体" w:cs="宋体" w:hint="eastAsia"/>
                <w:color w:val="000000"/>
                <w:kern w:val="0"/>
                <w:sz w:val="20"/>
                <w:szCs w:val="20"/>
              </w:rPr>
              <w:br/>
              <w:t>★提供国家版权局颁发的调音台音频处理软件著作权证书复印件加盖原厂公章</w:t>
            </w:r>
            <w:r>
              <w:rPr>
                <w:rFonts w:ascii="宋体" w:eastAsia="宋体" w:hAnsi="宋体" w:cs="宋体" w:hint="eastAsia"/>
                <w:color w:val="000000"/>
                <w:kern w:val="0"/>
                <w:sz w:val="20"/>
                <w:szCs w:val="20"/>
              </w:rPr>
              <w:br/>
              <w:t>★生产厂家出具中国电子声学会颁发的声频工程企业综合技术壹级证书复印件加盖原厂公章。</w:t>
            </w:r>
            <w:r>
              <w:rPr>
                <w:rFonts w:ascii="宋体" w:eastAsia="宋体" w:hAnsi="宋体" w:cs="宋体" w:hint="eastAsia"/>
                <w:color w:val="000000"/>
                <w:kern w:val="0"/>
                <w:sz w:val="20"/>
                <w:szCs w:val="20"/>
              </w:rPr>
              <w:br/>
              <w:t>★生产厂家需通过ISO9001质量体系认证/ISO27001信息安全管理体系认证/ISO20000信息技术服务管理体系认证</w:t>
            </w:r>
          </w:p>
        </w:tc>
      </w:tr>
      <w:tr w:rsidR="005B1EB1" w14:paraId="3E6158E9" w14:textId="77777777">
        <w:trPr>
          <w:trHeight w:val="10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77752"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9776D"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一拖八无线鹅颈会议话筒</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78D81"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C5FE9"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84383"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2D893"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B4D08"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6E646"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CF860" w14:textId="77777777" w:rsidR="005B1EB1" w:rsidRDefault="00F85CF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 xml:space="preserve"> 使用UHF550-980MHz频段，应用PLL频率合成锁相环技术，频率可调，发射功率可调，避免干扰频率。</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 xml:space="preserve"> 集成中央处理器CPU的总线控制，配合数字液晶界面显示，操作自如，性能出众。</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 xml:space="preserve"> 采用多级窄带高频及中频选频滤波，充分消除干扰信号。</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 xml:space="preserve"> 采用音频压缩</w:t>
            </w:r>
            <w:proofErr w:type="gramStart"/>
            <w:r w:rsidR="002D3CEC">
              <w:rPr>
                <w:rFonts w:ascii="宋体" w:eastAsia="宋体" w:hAnsi="宋体" w:cs="宋体" w:hint="eastAsia"/>
                <w:color w:val="000000"/>
                <w:kern w:val="0"/>
                <w:sz w:val="20"/>
                <w:szCs w:val="20"/>
              </w:rPr>
              <w:t>一</w:t>
            </w:r>
            <w:proofErr w:type="gramEnd"/>
            <w:r w:rsidR="002D3CEC">
              <w:rPr>
                <w:rFonts w:ascii="宋体" w:eastAsia="宋体" w:hAnsi="宋体" w:cs="宋体" w:hint="eastAsia"/>
                <w:color w:val="000000"/>
                <w:kern w:val="0"/>
                <w:sz w:val="20"/>
                <w:szCs w:val="20"/>
              </w:rPr>
              <w:t>扩展技术，噪音大大减少，动态范围加大。</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 xml:space="preserve"> 设有回输啸叫抑制减弱功能，能有效减少回输啸叫。</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w:t>
            </w:r>
            <w:r w:rsidR="002D3CEC">
              <w:rPr>
                <w:rFonts w:ascii="宋体" w:eastAsia="宋体" w:hAnsi="宋体" w:cs="宋体" w:hint="eastAsia"/>
                <w:color w:val="000000"/>
                <w:kern w:val="0"/>
                <w:sz w:val="20"/>
                <w:szCs w:val="20"/>
              </w:rPr>
              <w:t>接收机采用多级高频放大，具有极高的灵敏度。</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 xml:space="preserve"> 多重噪音监测电路，特设单音锁定TONE-LOCK系统，使之具有无与伦比的抗干扰特性。</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选用极佳晶片及优质零部件，使本机音质极为出色。</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空阔最大使用范围100米以上，理想空阔使用范围50米。</w:t>
            </w:r>
            <w:r w:rsidR="002D3CEC">
              <w:rPr>
                <w:rFonts w:ascii="宋体" w:eastAsia="宋体" w:hAnsi="宋体" w:cs="宋体" w:hint="eastAsia"/>
                <w:color w:val="000000"/>
                <w:kern w:val="0"/>
                <w:sz w:val="20"/>
                <w:szCs w:val="20"/>
              </w:rPr>
              <w:br/>
              <w:t>★生产厂家出具中国电子声学会颁发的声频工程企业综合技术壹级证书复印件加盖原厂公章。</w:t>
            </w:r>
            <w:r w:rsidR="002D3CEC">
              <w:rPr>
                <w:rFonts w:ascii="宋体" w:eastAsia="宋体" w:hAnsi="宋体" w:cs="宋体" w:hint="eastAsia"/>
                <w:color w:val="000000"/>
                <w:kern w:val="0"/>
                <w:sz w:val="20"/>
                <w:szCs w:val="20"/>
              </w:rPr>
              <w:br/>
              <w:t>★提供国家版权局颁发的低噪音拾音系统软件著作权证书，复印件加盖原厂公章</w:t>
            </w:r>
          </w:p>
        </w:tc>
      </w:tr>
      <w:tr w:rsidR="005B1EB1" w14:paraId="0A288772" w14:textId="77777777">
        <w:trPr>
          <w:trHeight w:val="10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CBAE9"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B5570"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一拖二无线鹅颈会议话筒</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96688"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F35C4"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E692E"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606C5"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E6D30"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F9810"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97E8C" w14:textId="77777777" w:rsidR="005B1EB1" w:rsidRDefault="00F85CF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使用UHF550-980MHz频段，应用PLL频率合成锁相环技术，频率可调，发射功率可调，避免干扰频率。</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集成中央处理器CPU的总线控制，配合数字液晶界面显示，操作自如，性能出众。</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采用多级窄带高频及中频选频滤波，充分消除干扰信号。</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采用音频压缩</w:t>
            </w:r>
            <w:proofErr w:type="gramStart"/>
            <w:r w:rsidR="002D3CEC">
              <w:rPr>
                <w:rFonts w:ascii="宋体" w:eastAsia="宋体" w:hAnsi="宋体" w:cs="宋体" w:hint="eastAsia"/>
                <w:color w:val="000000"/>
                <w:kern w:val="0"/>
                <w:sz w:val="20"/>
                <w:szCs w:val="20"/>
              </w:rPr>
              <w:t>一</w:t>
            </w:r>
            <w:proofErr w:type="gramEnd"/>
            <w:r w:rsidR="002D3CEC">
              <w:rPr>
                <w:rFonts w:ascii="宋体" w:eastAsia="宋体" w:hAnsi="宋体" w:cs="宋体" w:hint="eastAsia"/>
                <w:color w:val="000000"/>
                <w:kern w:val="0"/>
                <w:sz w:val="20"/>
                <w:szCs w:val="20"/>
              </w:rPr>
              <w:t>扩展技术，噪音大大减少，动态范围加大。</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设有回输啸叫抑制减弱功能，能有效减少回输啸叫。</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接收机采用多级高频放大，具有极高的灵敏度。</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多重噪音监测电路，特设单音锁定TONE-LOCK系统，使之具有无与伦比的抗干扰特性。</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选用极佳晶片及优质零部件，使本机音质极为出色。</w:t>
            </w:r>
            <w:r w:rsidR="002D3CEC">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w:t>
            </w:r>
            <w:r w:rsidR="002D3CEC">
              <w:rPr>
                <w:rFonts w:ascii="宋体" w:eastAsia="宋体" w:hAnsi="宋体" w:cs="宋体" w:hint="eastAsia"/>
                <w:color w:val="000000"/>
                <w:kern w:val="0"/>
                <w:sz w:val="20"/>
                <w:szCs w:val="20"/>
              </w:rPr>
              <w:t>空阔最大使用范围100米以上，理想空阔使用范围50米。</w:t>
            </w:r>
          </w:p>
        </w:tc>
      </w:tr>
      <w:tr w:rsidR="005B1EB1" w14:paraId="212CFAFC" w14:textId="77777777">
        <w:trPr>
          <w:trHeight w:val="10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0D7EF"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8DC83"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一拖二无线手持话筒</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094FC"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06A15"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255A4"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C15ED"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1D20E"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447D4"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45EFE"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详细说明：采用UHF超高频段真分集接收，并采用DPLL数字锁相环多信道频率合成技术，提供200个信道选择，真正分集式接收，有效避免</w:t>
            </w:r>
            <w:proofErr w:type="gramStart"/>
            <w:r>
              <w:rPr>
                <w:rFonts w:ascii="宋体" w:eastAsia="宋体" w:hAnsi="宋体" w:cs="宋体" w:hint="eastAsia"/>
                <w:color w:val="000000"/>
                <w:kern w:val="0"/>
                <w:sz w:val="20"/>
                <w:szCs w:val="20"/>
              </w:rPr>
              <w:t>断频现象</w:t>
            </w:r>
            <w:proofErr w:type="gramEnd"/>
            <w:r>
              <w:rPr>
                <w:rFonts w:ascii="宋体" w:eastAsia="宋体" w:hAnsi="宋体" w:cs="宋体" w:hint="eastAsia"/>
                <w:color w:val="000000"/>
                <w:kern w:val="0"/>
                <w:sz w:val="20"/>
                <w:szCs w:val="20"/>
              </w:rPr>
              <w:t>和延长接收距离。带8级音频电平显示，静音显示。平衡和非平衡两种选择输出端口，适应不同的设备连接需求。LCD</w:t>
            </w:r>
            <w:proofErr w:type="gramStart"/>
            <w:r>
              <w:rPr>
                <w:rFonts w:ascii="宋体" w:eastAsia="宋体" w:hAnsi="宋体" w:cs="宋体" w:hint="eastAsia"/>
                <w:color w:val="000000"/>
                <w:kern w:val="0"/>
                <w:sz w:val="20"/>
                <w:szCs w:val="20"/>
              </w:rPr>
              <w:t>液晶显示屏能同时</w:t>
            </w:r>
            <w:proofErr w:type="gramEnd"/>
            <w:r>
              <w:rPr>
                <w:rFonts w:ascii="宋体" w:eastAsia="宋体" w:hAnsi="宋体" w:cs="宋体" w:hint="eastAsia"/>
                <w:color w:val="000000"/>
                <w:kern w:val="0"/>
                <w:sz w:val="20"/>
                <w:szCs w:val="20"/>
              </w:rPr>
              <w:lastRenderedPageBreak/>
              <w:t>显示信道号与工作频率。轻触式按钮控制简捷，让用户使用更方便。超强抗干扰能力，能有效抑制由外部带来的噪音干扰及同频干扰。（提供省级或以上部门出具的产品检验报告）</w:t>
            </w:r>
            <w:r>
              <w:rPr>
                <w:rFonts w:ascii="宋体" w:eastAsia="宋体" w:hAnsi="宋体" w:cs="宋体" w:hint="eastAsia"/>
                <w:color w:val="000000"/>
                <w:kern w:val="0"/>
                <w:sz w:val="20"/>
                <w:szCs w:val="20"/>
              </w:rPr>
              <w:br/>
              <w:t>1.具有红外线自动对频、导频功能，金属拉丝面板，外观高档大方（既方便操作，又可</w:t>
            </w:r>
            <w:proofErr w:type="gramStart"/>
            <w:r>
              <w:rPr>
                <w:rFonts w:ascii="宋体" w:eastAsia="宋体" w:hAnsi="宋体" w:cs="宋体" w:hint="eastAsia"/>
                <w:color w:val="000000"/>
                <w:kern w:val="0"/>
                <w:sz w:val="20"/>
                <w:szCs w:val="20"/>
              </w:rPr>
              <w:t>防止串频现象</w:t>
            </w:r>
            <w:proofErr w:type="gramEnd"/>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br/>
              <w:t xml:space="preserve">2.使用距离可人工调节（接收机和发射机都有距离控制键）。 </w:t>
            </w:r>
            <w:r>
              <w:rPr>
                <w:rFonts w:ascii="宋体" w:eastAsia="宋体" w:hAnsi="宋体" w:cs="宋体" w:hint="eastAsia"/>
                <w:color w:val="000000"/>
                <w:kern w:val="0"/>
                <w:sz w:val="20"/>
                <w:szCs w:val="20"/>
              </w:rPr>
              <w:br/>
              <w:t xml:space="preserve">3.使用时无杂音，高保真的声音传输电路，确保声音的清晰度和还原性。 </w:t>
            </w:r>
            <w:r>
              <w:rPr>
                <w:rFonts w:ascii="宋体" w:eastAsia="宋体" w:hAnsi="宋体" w:cs="宋体" w:hint="eastAsia"/>
                <w:color w:val="000000"/>
                <w:kern w:val="0"/>
                <w:sz w:val="20"/>
                <w:szCs w:val="20"/>
              </w:rPr>
              <w:br/>
              <w:t>4.手</w:t>
            </w:r>
            <w:proofErr w:type="gramStart"/>
            <w:r>
              <w:rPr>
                <w:rFonts w:ascii="宋体" w:eastAsia="宋体" w:hAnsi="宋体" w:cs="宋体" w:hint="eastAsia"/>
                <w:color w:val="000000"/>
                <w:kern w:val="0"/>
                <w:sz w:val="20"/>
                <w:szCs w:val="20"/>
              </w:rPr>
              <w:t>咪</w:t>
            </w:r>
            <w:proofErr w:type="gramEnd"/>
            <w:r>
              <w:rPr>
                <w:rFonts w:ascii="宋体" w:eastAsia="宋体" w:hAnsi="宋体" w:cs="宋体" w:hint="eastAsia"/>
                <w:color w:val="000000"/>
                <w:kern w:val="0"/>
                <w:sz w:val="20"/>
                <w:szCs w:val="20"/>
              </w:rPr>
              <w:t xml:space="preserve">采用目前最先进的升压电路，有效延长了电池的使用时间 </w:t>
            </w:r>
            <w:r>
              <w:rPr>
                <w:rFonts w:ascii="宋体" w:eastAsia="宋体" w:hAnsi="宋体" w:cs="宋体" w:hint="eastAsia"/>
                <w:color w:val="000000"/>
                <w:kern w:val="0"/>
                <w:sz w:val="20"/>
                <w:szCs w:val="20"/>
              </w:rPr>
              <w:br/>
              <w:t xml:space="preserve">5.在接收机上使用多重静噪控制电路，有效防止外部信号干扰。 </w:t>
            </w:r>
            <w:r>
              <w:rPr>
                <w:rFonts w:ascii="宋体" w:eastAsia="宋体" w:hAnsi="宋体" w:cs="宋体" w:hint="eastAsia"/>
                <w:color w:val="000000"/>
                <w:kern w:val="0"/>
                <w:sz w:val="20"/>
                <w:szCs w:val="20"/>
              </w:rPr>
              <w:br/>
              <w:t xml:space="preserve">6.没有开关冲击声，确保后级功放及扬声器的安全。 </w:t>
            </w:r>
            <w:r>
              <w:rPr>
                <w:rFonts w:ascii="宋体" w:eastAsia="宋体" w:hAnsi="宋体" w:cs="宋体" w:hint="eastAsia"/>
                <w:color w:val="000000"/>
                <w:kern w:val="0"/>
                <w:sz w:val="20"/>
                <w:szCs w:val="20"/>
              </w:rPr>
              <w:br/>
              <w:t>7.发射手</w:t>
            </w:r>
            <w:proofErr w:type="gramStart"/>
            <w:r>
              <w:rPr>
                <w:rFonts w:ascii="宋体" w:eastAsia="宋体" w:hAnsi="宋体" w:cs="宋体" w:hint="eastAsia"/>
                <w:color w:val="000000"/>
                <w:kern w:val="0"/>
                <w:sz w:val="20"/>
                <w:szCs w:val="20"/>
              </w:rPr>
              <w:t>咪</w:t>
            </w:r>
            <w:proofErr w:type="gramEnd"/>
            <w:r>
              <w:rPr>
                <w:rFonts w:ascii="宋体" w:eastAsia="宋体" w:hAnsi="宋体" w:cs="宋体" w:hint="eastAsia"/>
                <w:color w:val="000000"/>
                <w:kern w:val="0"/>
                <w:sz w:val="20"/>
                <w:szCs w:val="20"/>
              </w:rPr>
              <w:t xml:space="preserve">与接收机均带液晶显示（单屏），工作状态一目了然  </w:t>
            </w:r>
            <w:r>
              <w:rPr>
                <w:rFonts w:ascii="宋体" w:eastAsia="宋体" w:hAnsi="宋体" w:cs="宋体" w:hint="eastAsia"/>
                <w:color w:val="000000"/>
                <w:kern w:val="0"/>
                <w:sz w:val="20"/>
                <w:szCs w:val="20"/>
              </w:rPr>
              <w:br/>
              <w:t>8.采用进口</w:t>
            </w:r>
            <w:proofErr w:type="gramStart"/>
            <w:r>
              <w:rPr>
                <w:rFonts w:ascii="宋体" w:eastAsia="宋体" w:hAnsi="宋体" w:cs="宋体" w:hint="eastAsia"/>
                <w:color w:val="000000"/>
                <w:kern w:val="0"/>
                <w:sz w:val="20"/>
                <w:szCs w:val="20"/>
              </w:rPr>
              <w:t>咪</w:t>
            </w:r>
            <w:proofErr w:type="gramEnd"/>
            <w:r>
              <w:rPr>
                <w:rFonts w:ascii="宋体" w:eastAsia="宋体" w:hAnsi="宋体" w:cs="宋体" w:hint="eastAsia"/>
                <w:color w:val="000000"/>
                <w:kern w:val="0"/>
                <w:sz w:val="20"/>
                <w:szCs w:val="20"/>
              </w:rPr>
              <w:t xml:space="preserve">芯,清晰而音频丰厚圆潤。 </w:t>
            </w:r>
            <w:r>
              <w:rPr>
                <w:rFonts w:ascii="宋体" w:eastAsia="宋体" w:hAnsi="宋体" w:cs="宋体" w:hint="eastAsia"/>
                <w:color w:val="000000"/>
                <w:kern w:val="0"/>
                <w:sz w:val="20"/>
                <w:szCs w:val="20"/>
              </w:rPr>
              <w:br/>
              <w:t xml:space="preserve">接收机  频率范围:700-800MHZ 最大频道数: 200  频带宽度:50MHz 接收灵敏度:-105  信噪比:&gt;105dB(A) 失真度:&lt;1% 音频输出电平:8dBu max  电源要求:12-16V直流,电流500MA,由外接电源供电  </w:t>
            </w:r>
            <w:r>
              <w:rPr>
                <w:rFonts w:ascii="宋体" w:eastAsia="宋体" w:hAnsi="宋体" w:cs="宋体" w:hint="eastAsia"/>
                <w:color w:val="000000"/>
                <w:kern w:val="0"/>
                <w:sz w:val="20"/>
                <w:szCs w:val="20"/>
              </w:rPr>
              <w:br/>
              <w:t xml:space="preserve">手持式发射机: 频率范围:600-900MHZ 频带宽度:50MHZ 谐波抑制:&gt;55dBc 最大频偏:+_48KHZ 频率响应:50Hz-15KHz(-3dB) 信噪比:&gt;105dB(A) 失真度:&lt;1% 电源要求:2节AA型碱性或可充电电池 电池使用时间:&gt;8H(碱性)   </w:t>
            </w:r>
            <w:r>
              <w:rPr>
                <w:rFonts w:ascii="宋体" w:eastAsia="宋体" w:hAnsi="宋体" w:cs="宋体" w:hint="eastAsia"/>
                <w:color w:val="000000"/>
                <w:kern w:val="0"/>
                <w:sz w:val="20"/>
                <w:szCs w:val="20"/>
              </w:rPr>
              <w:br/>
              <w:t xml:space="preserve">腰包式发射机:  频率范围:600-900MHZ 频带宽度:50MHz 谐波抑制:&gt;55dBc 最大频偏:+_48KHz 频率响应:50Hz-15KHz(-3dB) 信噪比:&gt;105dB(A) 失真度:&lt;1% 电源要求:2节AA型碱性或可充电电池 电池使用时间:&gt;8H(碱性) 使用距离:  ≥ 100米 </w:t>
            </w:r>
          </w:p>
        </w:tc>
      </w:tr>
      <w:tr w:rsidR="005B1EB1" w14:paraId="38A215A7" w14:textId="77777777">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55EAD"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DF77A"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反馈抑制器</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BDAFD"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CE351"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9783D"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67F85"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6F677"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A3BD4"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5EC96"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能自适应进行各种音频算法处理，不需要现场配置。</w:t>
            </w:r>
            <w:r>
              <w:rPr>
                <w:rFonts w:ascii="宋体" w:eastAsia="宋体" w:hAnsi="宋体" w:cs="宋体" w:hint="eastAsia"/>
                <w:color w:val="000000"/>
                <w:kern w:val="0"/>
                <w:sz w:val="20"/>
                <w:szCs w:val="20"/>
              </w:rPr>
              <w:br/>
              <w:t>通过DSP系统对声音进行过滤，高速有效的抑制啸叫，有效提升本地扩</w:t>
            </w:r>
            <w:r>
              <w:rPr>
                <w:rFonts w:ascii="宋体" w:eastAsia="宋体" w:hAnsi="宋体" w:cs="宋体" w:hint="eastAsia"/>
                <w:color w:val="000000"/>
                <w:kern w:val="0"/>
                <w:sz w:val="20"/>
                <w:szCs w:val="20"/>
              </w:rPr>
              <w:lastRenderedPageBreak/>
              <w:t>音声压和清晰度。</w:t>
            </w:r>
            <w:r>
              <w:rPr>
                <w:rFonts w:ascii="宋体" w:eastAsia="宋体" w:hAnsi="宋体" w:cs="宋体" w:hint="eastAsia"/>
                <w:color w:val="000000"/>
                <w:kern w:val="0"/>
                <w:sz w:val="20"/>
                <w:szCs w:val="20"/>
              </w:rPr>
              <w:br/>
              <w:t>反馈抑制系统设计灵活，具备4路多功能输入端口，适用不同的设备输出接口。</w:t>
            </w:r>
            <w:r>
              <w:rPr>
                <w:rFonts w:ascii="宋体" w:eastAsia="宋体" w:hAnsi="宋体" w:cs="宋体" w:hint="eastAsia"/>
                <w:color w:val="000000"/>
                <w:kern w:val="0"/>
                <w:sz w:val="20"/>
                <w:szCs w:val="20"/>
              </w:rPr>
              <w:br/>
              <w:t>配有专用的RAC接口，可同时外接设备输入和输出功能使用。</w:t>
            </w:r>
            <w:r>
              <w:rPr>
                <w:rFonts w:ascii="宋体" w:eastAsia="宋体" w:hAnsi="宋体" w:cs="宋体" w:hint="eastAsia"/>
                <w:color w:val="000000"/>
                <w:kern w:val="0"/>
                <w:sz w:val="20"/>
                <w:szCs w:val="20"/>
              </w:rPr>
              <w:br/>
              <w:t>每路输入都具备48V</w:t>
            </w:r>
            <w:proofErr w:type="gramStart"/>
            <w:r>
              <w:rPr>
                <w:rFonts w:ascii="宋体" w:eastAsia="宋体" w:hAnsi="宋体" w:cs="宋体" w:hint="eastAsia"/>
                <w:color w:val="000000"/>
                <w:kern w:val="0"/>
                <w:sz w:val="20"/>
                <w:szCs w:val="20"/>
              </w:rPr>
              <w:t>幻像</w:t>
            </w:r>
            <w:proofErr w:type="gramEnd"/>
            <w:r>
              <w:rPr>
                <w:rFonts w:ascii="宋体" w:eastAsia="宋体" w:hAnsi="宋体" w:cs="宋体" w:hint="eastAsia"/>
                <w:color w:val="000000"/>
                <w:kern w:val="0"/>
                <w:sz w:val="20"/>
                <w:szCs w:val="20"/>
              </w:rPr>
              <w:t>供电，可切换</w:t>
            </w:r>
            <w:r>
              <w:rPr>
                <w:rFonts w:ascii="宋体" w:eastAsia="宋体" w:hAnsi="宋体" w:cs="宋体" w:hint="eastAsia"/>
                <w:color w:val="000000"/>
                <w:kern w:val="0"/>
                <w:sz w:val="20"/>
                <w:szCs w:val="20"/>
              </w:rPr>
              <w:br/>
              <w:t>专业数字反馈抑制模块,直通/反馈模式可转换</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t>AC220V供电（110V可选）</w:t>
            </w:r>
            <w:r>
              <w:rPr>
                <w:rFonts w:ascii="宋体" w:eastAsia="宋体" w:hAnsi="宋体" w:cs="宋体" w:hint="eastAsia"/>
                <w:color w:val="000000"/>
                <w:kern w:val="0"/>
                <w:sz w:val="20"/>
                <w:szCs w:val="20"/>
              </w:rPr>
              <w:br/>
              <w:t>采样率为 48Khz，</w:t>
            </w:r>
            <w:r>
              <w:rPr>
                <w:rFonts w:ascii="宋体" w:eastAsia="宋体" w:hAnsi="宋体" w:cs="宋体" w:hint="eastAsia"/>
                <w:color w:val="000000"/>
                <w:kern w:val="0"/>
                <w:sz w:val="20"/>
                <w:szCs w:val="20"/>
              </w:rPr>
              <w:br/>
              <w:t>频率响应范围为 50Hz～15kHz；</w:t>
            </w:r>
            <w:r>
              <w:rPr>
                <w:rFonts w:ascii="宋体" w:eastAsia="宋体" w:hAnsi="宋体" w:cs="宋体" w:hint="eastAsia"/>
                <w:color w:val="000000"/>
                <w:kern w:val="0"/>
                <w:sz w:val="20"/>
                <w:szCs w:val="20"/>
              </w:rPr>
              <w:br/>
              <w:t>传声增益提高： 8～10dB；</w:t>
            </w:r>
            <w:r>
              <w:rPr>
                <w:rFonts w:ascii="宋体" w:eastAsia="宋体" w:hAnsi="宋体" w:cs="宋体" w:hint="eastAsia"/>
                <w:color w:val="000000"/>
                <w:kern w:val="0"/>
                <w:sz w:val="20"/>
                <w:szCs w:val="20"/>
              </w:rPr>
              <w:br/>
              <w:t>噪声抑制比： 18dB；</w:t>
            </w:r>
            <w:r>
              <w:rPr>
                <w:rFonts w:ascii="宋体" w:eastAsia="宋体" w:hAnsi="宋体" w:cs="宋体" w:hint="eastAsia"/>
                <w:color w:val="000000"/>
                <w:kern w:val="0"/>
                <w:sz w:val="20"/>
                <w:szCs w:val="20"/>
              </w:rPr>
              <w:br/>
              <w:t>最大模拟输入输出为 1.5V Vpp</w:t>
            </w:r>
          </w:p>
        </w:tc>
      </w:tr>
      <w:tr w:rsidR="005B1EB1" w14:paraId="41525C23" w14:textId="77777777">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5755E"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47ED9"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电源时序器</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333A8" w14:textId="77777777" w:rsidR="005B1EB1" w:rsidRDefault="005B1EB1">
            <w:pPr>
              <w:widowControl/>
              <w:jc w:val="center"/>
              <w:textAlignment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1924B" w14:textId="77777777" w:rsidR="005B1EB1" w:rsidRDefault="005B1EB1">
            <w:pPr>
              <w:widowControl/>
              <w:jc w:val="left"/>
              <w:textAlignment w:val="center"/>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60E0E"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5FB83"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EB4EC"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F7D88"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F7BEF"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8路时序器  万能插头  1.5U   带电压显示/照明   可</w:t>
            </w:r>
            <w:proofErr w:type="gramStart"/>
            <w:r>
              <w:rPr>
                <w:rFonts w:ascii="宋体" w:eastAsia="宋体" w:hAnsi="宋体" w:cs="宋体" w:hint="eastAsia"/>
                <w:color w:val="000000"/>
                <w:kern w:val="0"/>
                <w:sz w:val="20"/>
                <w:szCs w:val="20"/>
              </w:rPr>
              <w:t>多台级连</w:t>
            </w:r>
            <w:proofErr w:type="gramEnd"/>
            <w:r>
              <w:rPr>
                <w:rFonts w:ascii="宋体" w:eastAsia="宋体" w:hAnsi="宋体" w:cs="宋体" w:hint="eastAsia"/>
                <w:color w:val="000000"/>
                <w:kern w:val="0"/>
                <w:sz w:val="20"/>
                <w:szCs w:val="20"/>
              </w:rPr>
              <w:br/>
              <w:t>随着科技进步，音响方面的产品越来越多，如果这些产品组合在一起就要安装很多的插座，给用户带来不方便。时序器能有效按开机先前及后，关机则先后及前的顺序开关所连接的用电设备的一种器材，避免一些人为的失误操作，彻底解决终端器（如功放、喇叭等）可能由于这种失误造成的损害，同时又可减低用电设备对输电线路启动产生的冲击电流,正由于其性能特性，系统管理员得以脱离反复的开关，切断用电设备电源工作。是音响工程和电视广播系统电脑网络系统及其他电器工程必不可少的设备。★提供国家版权局颁发的数字电源时序器控制软件著作权证书复印件加盖原厂公章</w:t>
            </w:r>
          </w:p>
        </w:tc>
      </w:tr>
      <w:tr w:rsidR="005B1EB1" w14:paraId="29B5C023" w14:textId="77777777">
        <w:trPr>
          <w:trHeight w:val="7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57C2A"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91BBE"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音箱壁架</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A229D" w14:textId="77777777" w:rsidR="005B1EB1" w:rsidRDefault="005B1EB1">
            <w:pPr>
              <w:jc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EABA9" w14:textId="77777777" w:rsidR="005B1EB1" w:rsidRDefault="005B1EB1">
            <w:pPr>
              <w:jc w:val="left"/>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C6F4D"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6AF04"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528AF"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6A18E"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0B894" w14:textId="7AC2FE90" w:rsidR="005B1EB1" w:rsidRDefault="001F4BE4">
            <w:pPr>
              <w:rPr>
                <w:rFonts w:ascii="宋体" w:eastAsia="宋体" w:hAnsi="宋体" w:cs="宋体"/>
                <w:color w:val="000000"/>
                <w:sz w:val="20"/>
                <w:szCs w:val="20"/>
              </w:rPr>
            </w:pPr>
            <w:r>
              <w:rPr>
                <w:rFonts w:ascii="宋体" w:eastAsia="宋体" w:hAnsi="宋体" w:cs="宋体" w:hint="eastAsia"/>
                <w:color w:val="000000"/>
                <w:sz w:val="20"/>
                <w:szCs w:val="20"/>
              </w:rPr>
              <w:t>满足设备安装及功能需要</w:t>
            </w:r>
          </w:p>
        </w:tc>
      </w:tr>
      <w:tr w:rsidR="005B1EB1" w14:paraId="5C461BD4" w14:textId="77777777">
        <w:trPr>
          <w:trHeight w:val="11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8C54C"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5D27E"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设备机柜</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91C77" w14:textId="77777777" w:rsidR="005B1EB1" w:rsidRDefault="005B1EB1">
            <w:pPr>
              <w:jc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5E243" w14:textId="77777777" w:rsidR="005B1EB1" w:rsidRDefault="005B1EB1">
            <w:pPr>
              <w:jc w:val="left"/>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606CC"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F8D83"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4A66A"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129D2"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E13B1" w14:textId="134B8F04" w:rsidR="005B1EB1" w:rsidRDefault="001F4BE4">
            <w:pPr>
              <w:rPr>
                <w:rFonts w:ascii="宋体" w:eastAsia="宋体" w:hAnsi="宋体" w:cs="宋体"/>
                <w:color w:val="000000"/>
                <w:sz w:val="20"/>
                <w:szCs w:val="20"/>
              </w:rPr>
            </w:pPr>
            <w:r>
              <w:rPr>
                <w:rFonts w:ascii="宋体" w:eastAsia="宋体" w:hAnsi="宋体" w:cs="宋体" w:hint="eastAsia"/>
                <w:color w:val="000000"/>
                <w:sz w:val="20"/>
                <w:szCs w:val="20"/>
              </w:rPr>
              <w:t>满足设备安装及功能需要</w:t>
            </w:r>
          </w:p>
        </w:tc>
      </w:tr>
      <w:tr w:rsidR="005B1EB1" w14:paraId="279CD26B" w14:textId="77777777">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68C81"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8E755"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线材及辅材</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FAA1A" w14:textId="77777777" w:rsidR="005B1EB1" w:rsidRDefault="005B1EB1">
            <w:pPr>
              <w:jc w:val="center"/>
              <w:rPr>
                <w:rFonts w:ascii="宋体" w:eastAsia="宋体" w:hAnsi="宋体" w:cs="宋体"/>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D9BF6" w14:textId="77777777" w:rsidR="005B1EB1" w:rsidRDefault="005B1EB1">
            <w:pPr>
              <w:jc w:val="left"/>
              <w:rPr>
                <w:rFonts w:ascii="宋体" w:eastAsia="宋体" w:hAnsi="宋体" w:cs="宋体"/>
                <w:color w:val="000000"/>
                <w:sz w:val="20"/>
                <w:szCs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4F139" w14:textId="77777777" w:rsidR="005B1EB1" w:rsidRDefault="002D3CE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批</w:t>
            </w: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71523" w14:textId="77777777" w:rsidR="005B1EB1" w:rsidRDefault="002D3C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2BC40" w14:textId="77777777" w:rsidR="005B1EB1" w:rsidRDefault="005B1EB1">
            <w:pPr>
              <w:widowControl/>
              <w:jc w:val="center"/>
              <w:textAlignment w:val="center"/>
              <w:rPr>
                <w:rFonts w:ascii="宋体" w:eastAsia="宋体" w:hAnsi="宋体" w:cs="宋体"/>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CC99A" w14:textId="77777777" w:rsidR="005B1EB1" w:rsidRDefault="005B1EB1">
            <w:pPr>
              <w:widowControl/>
              <w:jc w:val="center"/>
              <w:textAlignment w:val="center"/>
              <w:rPr>
                <w:rFonts w:ascii="宋体" w:eastAsia="宋体" w:hAnsi="宋体" w:cs="宋体"/>
                <w:color w:val="000000"/>
                <w:sz w:val="20"/>
                <w:szCs w:val="20"/>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EF794" w14:textId="54BA38A9" w:rsidR="005B1EB1" w:rsidRDefault="001F4BE4">
            <w:pPr>
              <w:rPr>
                <w:rFonts w:ascii="宋体" w:eastAsia="宋体" w:hAnsi="宋体" w:cs="宋体"/>
                <w:color w:val="000000"/>
                <w:sz w:val="20"/>
                <w:szCs w:val="20"/>
              </w:rPr>
            </w:pPr>
            <w:r>
              <w:rPr>
                <w:rFonts w:ascii="宋体" w:eastAsia="宋体" w:hAnsi="宋体" w:cs="宋体" w:hint="eastAsia"/>
                <w:color w:val="000000"/>
                <w:sz w:val="20"/>
                <w:szCs w:val="20"/>
              </w:rPr>
              <w:t>满足设备安装及功能需要</w:t>
            </w:r>
            <w:bookmarkStart w:id="0" w:name="_GoBack"/>
            <w:bookmarkEnd w:id="0"/>
          </w:p>
        </w:tc>
      </w:tr>
      <w:tr w:rsidR="005B1EB1" w14:paraId="16AE29D2" w14:textId="77777777" w:rsidTr="00116868">
        <w:trPr>
          <w:trHeight w:val="638"/>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10AB1" w14:textId="77777777" w:rsidR="005B1EB1" w:rsidRDefault="005B1EB1">
            <w:pPr>
              <w:rPr>
                <w:rFonts w:ascii="宋体" w:eastAsia="宋体" w:hAnsi="宋体" w:cs="宋体"/>
                <w:color w:val="000000"/>
                <w:sz w:val="24"/>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40E81" w14:textId="77777777" w:rsidR="005B1EB1" w:rsidRDefault="002D3CE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合计：</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D3B69" w14:textId="77777777" w:rsidR="005B1EB1" w:rsidRDefault="005B1EB1">
            <w:pPr>
              <w:rPr>
                <w:rFonts w:ascii="宋体" w:eastAsia="宋体" w:hAnsi="宋体" w:cs="宋体"/>
                <w:color w:val="000000"/>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D0F1A" w14:textId="77777777" w:rsidR="005B1EB1" w:rsidRDefault="005B1EB1">
            <w:pPr>
              <w:jc w:val="left"/>
              <w:rPr>
                <w:rFonts w:ascii="宋体" w:eastAsia="宋体" w:hAnsi="宋体" w:cs="宋体"/>
                <w:color w:val="000000"/>
                <w:sz w:val="24"/>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917E8" w14:textId="77777777" w:rsidR="005B1EB1" w:rsidRDefault="005B1EB1">
            <w:pPr>
              <w:rPr>
                <w:rFonts w:ascii="宋体" w:eastAsia="宋体" w:hAnsi="宋体" w:cs="宋体"/>
                <w:color w:val="000000"/>
                <w:sz w:val="24"/>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719B6" w14:textId="77777777" w:rsidR="005B1EB1" w:rsidRDefault="005B1EB1">
            <w:pPr>
              <w:jc w:val="center"/>
              <w:rPr>
                <w:rFonts w:ascii="宋体" w:eastAsia="宋体" w:hAns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253D3" w14:textId="77777777" w:rsidR="005B1EB1" w:rsidRDefault="005B1EB1">
            <w:pPr>
              <w:jc w:val="center"/>
              <w:rPr>
                <w:rFonts w:ascii="宋体" w:eastAsia="宋体" w:hAnsi="宋体" w:cs="宋体"/>
                <w:color w:val="000000"/>
                <w:sz w:val="24"/>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6B778" w14:textId="77777777" w:rsidR="005B1EB1" w:rsidRDefault="005B1EB1">
            <w:pPr>
              <w:widowControl/>
              <w:jc w:val="center"/>
              <w:textAlignment w:val="center"/>
              <w:rPr>
                <w:rFonts w:ascii="宋体" w:eastAsia="宋体" w:hAnsi="宋体" w:cs="宋体"/>
                <w:color w:val="000000"/>
                <w:sz w:val="24"/>
              </w:rPr>
            </w:pPr>
          </w:p>
        </w:tc>
        <w:tc>
          <w:tcPr>
            <w:tcW w:w="6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94D0F" w14:textId="77777777" w:rsidR="005B1EB1" w:rsidRDefault="005B1EB1">
            <w:pPr>
              <w:rPr>
                <w:rFonts w:ascii="宋体" w:eastAsia="宋体" w:hAnsi="宋体" w:cs="宋体"/>
                <w:color w:val="000000"/>
                <w:sz w:val="24"/>
              </w:rPr>
            </w:pPr>
          </w:p>
        </w:tc>
      </w:tr>
    </w:tbl>
    <w:p w14:paraId="328709F3" w14:textId="77777777" w:rsidR="005B1EB1" w:rsidRDefault="005B1EB1"/>
    <w:sectPr w:rsidR="005B1EB1" w:rsidSect="002C2A06">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0801" w14:textId="77777777" w:rsidR="00C37003" w:rsidRDefault="00C37003" w:rsidP="009D188F">
      <w:r>
        <w:separator/>
      </w:r>
    </w:p>
  </w:endnote>
  <w:endnote w:type="continuationSeparator" w:id="0">
    <w:p w14:paraId="72A51C99" w14:textId="77777777" w:rsidR="00C37003" w:rsidRDefault="00C37003" w:rsidP="009D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6854" w14:textId="77777777" w:rsidR="00C37003" w:rsidRDefault="00C37003" w:rsidP="009D188F">
      <w:r>
        <w:separator/>
      </w:r>
    </w:p>
  </w:footnote>
  <w:footnote w:type="continuationSeparator" w:id="0">
    <w:p w14:paraId="0B7B04E7" w14:textId="77777777" w:rsidR="00C37003" w:rsidRDefault="00C37003" w:rsidP="009D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2DE63C9"/>
    <w:rsid w:val="00116868"/>
    <w:rsid w:val="001F4BE4"/>
    <w:rsid w:val="002754E2"/>
    <w:rsid w:val="002C2A06"/>
    <w:rsid w:val="002D3CEC"/>
    <w:rsid w:val="005B1EB1"/>
    <w:rsid w:val="009D188F"/>
    <w:rsid w:val="00C07FEC"/>
    <w:rsid w:val="00C37003"/>
    <w:rsid w:val="00C73C60"/>
    <w:rsid w:val="00DF5980"/>
    <w:rsid w:val="00F85CFE"/>
    <w:rsid w:val="22DE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63D0A"/>
  <w15:docId w15:val="{5E177AB3-5D07-483D-B4C5-B2591DE7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C2A0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2A06"/>
    <w:pPr>
      <w:spacing w:beforeAutospacing="1" w:afterAutospacing="1"/>
      <w:jc w:val="left"/>
    </w:pPr>
    <w:rPr>
      <w:rFonts w:cs="Times New Roman"/>
      <w:kern w:val="0"/>
      <w:sz w:val="24"/>
    </w:rPr>
  </w:style>
  <w:style w:type="character" w:styleId="a4">
    <w:name w:val="Strong"/>
    <w:basedOn w:val="a0"/>
    <w:qFormat/>
    <w:rsid w:val="002C2A06"/>
    <w:rPr>
      <w:b/>
    </w:rPr>
  </w:style>
  <w:style w:type="paragraph" w:styleId="a5">
    <w:name w:val="header"/>
    <w:basedOn w:val="a"/>
    <w:link w:val="a6"/>
    <w:rsid w:val="009D18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D188F"/>
    <w:rPr>
      <w:rFonts w:asciiTheme="minorHAnsi" w:eastAsiaTheme="minorEastAsia" w:hAnsiTheme="minorHAnsi" w:cstheme="minorBidi"/>
      <w:kern w:val="2"/>
      <w:sz w:val="18"/>
      <w:szCs w:val="18"/>
    </w:rPr>
  </w:style>
  <w:style w:type="paragraph" w:styleId="a7">
    <w:name w:val="footer"/>
    <w:basedOn w:val="a"/>
    <w:link w:val="a8"/>
    <w:rsid w:val="009D188F"/>
    <w:pPr>
      <w:tabs>
        <w:tab w:val="center" w:pos="4153"/>
        <w:tab w:val="right" w:pos="8306"/>
      </w:tabs>
      <w:snapToGrid w:val="0"/>
      <w:jc w:val="left"/>
    </w:pPr>
    <w:rPr>
      <w:sz w:val="18"/>
      <w:szCs w:val="18"/>
    </w:rPr>
  </w:style>
  <w:style w:type="character" w:customStyle="1" w:styleId="a8">
    <w:name w:val="页脚 字符"/>
    <w:basedOn w:val="a0"/>
    <w:link w:val="a7"/>
    <w:rsid w:val="009D18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没红本的小男人</dc:creator>
  <cp:lastModifiedBy>yang jun</cp:lastModifiedBy>
  <cp:revision>7</cp:revision>
  <dcterms:created xsi:type="dcterms:W3CDTF">2019-09-17T02:11:00Z</dcterms:created>
  <dcterms:modified xsi:type="dcterms:W3CDTF">2019-09-23T02:04:00Z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