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DE" w:rsidRDefault="00590763">
      <w:pPr>
        <w:pStyle w:val="1"/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rFonts w:hint="eastAsia"/>
          <w:color w:val="000000" w:themeColor="text1"/>
          <w:sz w:val="28"/>
          <w:szCs w:val="28"/>
        </w:rPr>
        <w:t>糖尿病足筛查诊断箱技术相关</w:t>
      </w:r>
      <w:r w:rsidR="00D14F62" w:rsidRPr="00EB3442">
        <w:rPr>
          <w:rFonts w:hint="eastAsia"/>
          <w:color w:val="000000" w:themeColor="text1"/>
          <w:sz w:val="28"/>
          <w:szCs w:val="28"/>
        </w:rPr>
        <w:t>要求</w:t>
      </w:r>
    </w:p>
    <w:p w:rsidR="004F06C4" w:rsidRDefault="004F06C4" w:rsidP="004F06C4">
      <w:r>
        <w:rPr>
          <w:rFonts w:hint="eastAsia"/>
        </w:rPr>
        <w:t>总体要求：原装进口，产品通过</w:t>
      </w:r>
      <w:r>
        <w:rPr>
          <w:rFonts w:hint="eastAsia"/>
        </w:rPr>
        <w:t>FDA</w:t>
      </w:r>
      <w:r>
        <w:rPr>
          <w:rFonts w:hint="eastAsia"/>
        </w:rPr>
        <w:t>及</w:t>
      </w:r>
      <w:r>
        <w:rPr>
          <w:rFonts w:hint="eastAsia"/>
        </w:rPr>
        <w:t>CE</w:t>
      </w:r>
      <w:r>
        <w:rPr>
          <w:rFonts w:hint="eastAsia"/>
        </w:rPr>
        <w:t>认证。</w:t>
      </w:r>
    </w:p>
    <w:p w:rsidR="004F06C4" w:rsidRPr="004F06C4" w:rsidRDefault="004F06C4" w:rsidP="004F06C4">
      <w:pPr>
        <w:pStyle w:val="2"/>
      </w:pPr>
    </w:p>
    <w:bookmarkEnd w:id="0"/>
    <w:p w:rsidR="00123BDE" w:rsidRPr="00015B55" w:rsidRDefault="003234F4">
      <w:pPr>
        <w:pStyle w:val="2"/>
        <w:numPr>
          <w:ilvl w:val="0"/>
          <w:numId w:val="1"/>
        </w:numPr>
        <w:ind w:leftChars="0" w:left="0" w:firstLineChars="0" w:firstLine="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功能与配置</w:t>
      </w:r>
      <w:r w:rsidR="002D113C">
        <w:rPr>
          <w:rFonts w:hint="eastAsia"/>
          <w:color w:val="000000" w:themeColor="text1"/>
        </w:rPr>
        <w:t>：</w:t>
      </w:r>
    </w:p>
    <w:p w:rsidR="00123BDE" w:rsidRPr="00015B55" w:rsidRDefault="003B44C5" w:rsidP="00E3086B">
      <w:pPr>
        <w:pStyle w:val="2"/>
        <w:numPr>
          <w:ilvl w:val="0"/>
          <w:numId w:val="2"/>
        </w:numPr>
        <w:ind w:left="42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超声多普勒一台：主机内置操作系统，屏幕可</w:t>
      </w:r>
      <w:r w:rsidR="003234F4" w:rsidRPr="00015B55">
        <w:rPr>
          <w:rFonts w:hint="eastAsia"/>
          <w:color w:val="000000" w:themeColor="text1"/>
        </w:rPr>
        <w:t>显示血流波形，内置血压测量充放气系统，内置充电电池，内置打印机，支持病人信息录入，病人数据存储。用于周围血管疾病</w:t>
      </w:r>
      <w:r w:rsidR="003234F4" w:rsidRPr="00015B55">
        <w:rPr>
          <w:rFonts w:hint="eastAsia"/>
          <w:color w:val="000000" w:themeColor="text1"/>
        </w:rPr>
        <w:t>PAD</w:t>
      </w:r>
      <w:r w:rsidR="003234F4" w:rsidRPr="00015B55">
        <w:rPr>
          <w:rFonts w:hint="eastAsia"/>
          <w:color w:val="000000" w:themeColor="text1"/>
        </w:rPr>
        <w:t>的筛查与诊断。</w:t>
      </w:r>
    </w:p>
    <w:p w:rsidR="00123BDE" w:rsidRPr="00015B55" w:rsidRDefault="003234F4" w:rsidP="00E3086B">
      <w:pPr>
        <w:pStyle w:val="2"/>
        <w:numPr>
          <w:ilvl w:val="0"/>
          <w:numId w:val="2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8MHz</w:t>
      </w:r>
      <w:r w:rsidRPr="00015B55">
        <w:rPr>
          <w:rFonts w:hint="eastAsia"/>
          <w:color w:val="000000" w:themeColor="text1"/>
        </w:rPr>
        <w:t>高敏感多普勒探头一个。</w:t>
      </w:r>
    </w:p>
    <w:p w:rsidR="00123BDE" w:rsidRPr="00015B55" w:rsidRDefault="0039666D" w:rsidP="00E3086B">
      <w:pPr>
        <w:pStyle w:val="2"/>
        <w:numPr>
          <w:ilvl w:val="0"/>
          <w:numId w:val="2"/>
        </w:numPr>
        <w:ind w:left="42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★</w:t>
      </w:r>
      <w:r w:rsidR="003234F4" w:rsidRPr="00015B55">
        <w:rPr>
          <w:rFonts w:hint="eastAsia"/>
          <w:color w:val="000000" w:themeColor="text1"/>
        </w:rPr>
        <w:t>经过医疗器械注册证载明的</w:t>
      </w:r>
      <w:r w:rsidR="003234F4" w:rsidRPr="00015B55">
        <w:rPr>
          <w:rFonts w:hint="eastAsia"/>
          <w:color w:val="000000" w:themeColor="text1"/>
        </w:rPr>
        <w:t>PPG</w:t>
      </w:r>
      <w:r w:rsidR="003234F4" w:rsidRPr="00015B55">
        <w:rPr>
          <w:rFonts w:hint="eastAsia"/>
          <w:color w:val="000000" w:themeColor="text1"/>
        </w:rPr>
        <w:t>光电容积指、</w:t>
      </w:r>
      <w:proofErr w:type="gramStart"/>
      <w:r w:rsidR="003234F4" w:rsidRPr="00015B55">
        <w:rPr>
          <w:rFonts w:hint="eastAsia"/>
          <w:color w:val="000000" w:themeColor="text1"/>
        </w:rPr>
        <w:t>趾</w:t>
      </w:r>
      <w:proofErr w:type="gramEnd"/>
      <w:r w:rsidR="003234F4" w:rsidRPr="00015B55">
        <w:rPr>
          <w:rFonts w:hint="eastAsia"/>
          <w:color w:val="000000" w:themeColor="text1"/>
        </w:rPr>
        <w:t>动脉探头一个。</w:t>
      </w:r>
    </w:p>
    <w:p w:rsidR="00123BDE" w:rsidRPr="00015B55" w:rsidRDefault="003234F4" w:rsidP="00E3086B">
      <w:pPr>
        <w:pStyle w:val="2"/>
        <w:numPr>
          <w:ilvl w:val="0"/>
          <w:numId w:val="2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大腿血压带</w:t>
      </w:r>
      <w:r w:rsidRPr="00015B55">
        <w:rPr>
          <w:rFonts w:hint="eastAsia"/>
          <w:color w:val="000000" w:themeColor="text1"/>
        </w:rPr>
        <w:t>2</w:t>
      </w:r>
      <w:r w:rsidRPr="00015B55">
        <w:rPr>
          <w:rFonts w:hint="eastAsia"/>
          <w:color w:val="000000" w:themeColor="text1"/>
        </w:rPr>
        <w:t>个，血压带</w:t>
      </w:r>
      <w:r w:rsidRPr="00015B55">
        <w:rPr>
          <w:rFonts w:hint="eastAsia"/>
          <w:color w:val="000000" w:themeColor="text1"/>
        </w:rPr>
        <w:t>4</w:t>
      </w:r>
      <w:r w:rsidRPr="00015B55">
        <w:rPr>
          <w:rFonts w:hint="eastAsia"/>
          <w:color w:val="000000" w:themeColor="text1"/>
        </w:rPr>
        <w:t>个，血压带</w:t>
      </w:r>
      <w:r w:rsidRPr="00015B55">
        <w:rPr>
          <w:rFonts w:hint="eastAsia"/>
          <w:color w:val="000000" w:themeColor="text1"/>
        </w:rPr>
        <w:t>2</w:t>
      </w:r>
      <w:r w:rsidRPr="00015B55">
        <w:rPr>
          <w:rFonts w:hint="eastAsia"/>
          <w:color w:val="000000" w:themeColor="text1"/>
        </w:rPr>
        <w:t>个，足趾血压带</w:t>
      </w:r>
      <w:r w:rsidRPr="00015B55">
        <w:rPr>
          <w:rFonts w:hint="eastAsia"/>
          <w:color w:val="000000" w:themeColor="text1"/>
        </w:rPr>
        <w:t>1</w:t>
      </w:r>
      <w:r w:rsidRPr="00015B55">
        <w:rPr>
          <w:rFonts w:hint="eastAsia"/>
          <w:color w:val="000000" w:themeColor="text1"/>
        </w:rPr>
        <w:t>个。用于</w:t>
      </w:r>
      <w:r w:rsidRPr="00015B55">
        <w:rPr>
          <w:rFonts w:hint="eastAsia"/>
          <w:color w:val="000000" w:themeColor="text1"/>
        </w:rPr>
        <w:t>ABI</w:t>
      </w:r>
      <w:r w:rsidRPr="00015B55">
        <w:rPr>
          <w:rFonts w:hint="eastAsia"/>
          <w:color w:val="000000" w:themeColor="text1"/>
        </w:rPr>
        <w:t>，</w:t>
      </w:r>
      <w:r w:rsidRPr="00015B55">
        <w:rPr>
          <w:rFonts w:hint="eastAsia"/>
          <w:color w:val="000000" w:themeColor="text1"/>
        </w:rPr>
        <w:t>TBI</w:t>
      </w:r>
      <w:r w:rsidRPr="00015B55">
        <w:rPr>
          <w:rFonts w:hint="eastAsia"/>
          <w:color w:val="000000" w:themeColor="text1"/>
        </w:rPr>
        <w:t>，肢体节段压的测量。</w:t>
      </w:r>
    </w:p>
    <w:p w:rsidR="00123BDE" w:rsidRPr="00015B55" w:rsidRDefault="00E3086B" w:rsidP="00E3086B">
      <w:pPr>
        <w:pStyle w:val="2"/>
        <w:numPr>
          <w:ilvl w:val="0"/>
          <w:numId w:val="2"/>
        </w:numPr>
        <w:ind w:left="42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★</w:t>
      </w:r>
      <w:r w:rsidR="003234F4" w:rsidRPr="00015B55">
        <w:rPr>
          <w:rFonts w:hint="eastAsia"/>
          <w:color w:val="000000" w:themeColor="text1"/>
        </w:rPr>
        <w:t>支持波形和血压</w:t>
      </w:r>
      <w:proofErr w:type="gramStart"/>
      <w:r w:rsidR="003234F4" w:rsidRPr="00015B55">
        <w:rPr>
          <w:rFonts w:hint="eastAsia"/>
          <w:color w:val="000000" w:themeColor="text1"/>
        </w:rPr>
        <w:t>值自由</w:t>
      </w:r>
      <w:proofErr w:type="gramEnd"/>
      <w:r w:rsidR="003234F4" w:rsidRPr="00015B55">
        <w:rPr>
          <w:rFonts w:hint="eastAsia"/>
          <w:color w:val="000000" w:themeColor="text1"/>
        </w:rPr>
        <w:t>回放，可实现坐姿</w:t>
      </w:r>
      <w:r w:rsidR="003234F4" w:rsidRPr="00015B55">
        <w:rPr>
          <w:rFonts w:hint="eastAsia"/>
          <w:color w:val="000000" w:themeColor="text1"/>
        </w:rPr>
        <w:t>ABI</w:t>
      </w:r>
      <w:r w:rsidR="003234F4" w:rsidRPr="00015B55">
        <w:rPr>
          <w:rFonts w:hint="eastAsia"/>
          <w:color w:val="000000" w:themeColor="text1"/>
        </w:rPr>
        <w:t>测定。</w:t>
      </w:r>
    </w:p>
    <w:p w:rsidR="00123BDE" w:rsidRPr="00015B55" w:rsidRDefault="003234F4" w:rsidP="00E3086B">
      <w:pPr>
        <w:pStyle w:val="2"/>
        <w:numPr>
          <w:ilvl w:val="0"/>
          <w:numId w:val="2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配有专业血管报告软件，支持主机内数据下载至电脑。</w:t>
      </w:r>
    </w:p>
    <w:p w:rsidR="00123BDE" w:rsidRPr="00015B55" w:rsidRDefault="003234F4">
      <w:pPr>
        <w:pStyle w:val="2"/>
        <w:ind w:leftChars="0" w:left="0" w:firstLineChars="0" w:firstLine="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二、性能要求</w:t>
      </w:r>
      <w:r w:rsidR="002D113C">
        <w:rPr>
          <w:rFonts w:hint="eastAsia"/>
          <w:color w:val="000000" w:themeColor="text1"/>
        </w:rPr>
        <w:t>：</w:t>
      </w:r>
    </w:p>
    <w:p w:rsidR="00123BDE" w:rsidRPr="00015B55" w:rsidRDefault="00AD6C28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主机</w:t>
      </w:r>
      <w:proofErr w:type="gramStart"/>
      <w:r>
        <w:rPr>
          <w:rFonts w:hint="eastAsia"/>
          <w:color w:val="000000" w:themeColor="text1"/>
        </w:rPr>
        <w:t>内置多项</w:t>
      </w:r>
      <w:proofErr w:type="gramEnd"/>
      <w:r>
        <w:rPr>
          <w:rFonts w:hint="eastAsia"/>
          <w:color w:val="000000" w:themeColor="text1"/>
        </w:rPr>
        <w:t>血管检测程序，全程引导检查过程，自动计算并记录</w:t>
      </w:r>
      <w:r w:rsidR="003234F4" w:rsidRPr="00015B55">
        <w:rPr>
          <w:rFonts w:hint="eastAsia"/>
          <w:color w:val="000000" w:themeColor="text1"/>
        </w:rPr>
        <w:t>，血压检测为自动充放气系统。配有手柄控制器一个，可操控血管检查全过程。</w:t>
      </w:r>
    </w:p>
    <w:p w:rsidR="00123BDE" w:rsidRPr="00015B55" w:rsidRDefault="00E3086B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★</w:t>
      </w:r>
      <w:r w:rsidR="003234F4" w:rsidRPr="00015B55">
        <w:rPr>
          <w:rFonts w:hint="eastAsia"/>
          <w:color w:val="000000" w:themeColor="text1"/>
        </w:rPr>
        <w:t>波形显示模式有：双向多普勒血流图</w:t>
      </w:r>
      <w:r w:rsidR="003234F4" w:rsidRPr="00015B55">
        <w:rPr>
          <w:rFonts w:hint="eastAsia"/>
          <w:color w:val="000000" w:themeColor="text1"/>
        </w:rPr>
        <w:t>( (Doppler)</w:t>
      </w:r>
      <w:r w:rsidR="003234F4" w:rsidRPr="00015B55">
        <w:rPr>
          <w:rFonts w:hint="eastAsia"/>
          <w:color w:val="000000" w:themeColor="text1"/>
        </w:rPr>
        <w:t>，脉搏容积记录</w:t>
      </w:r>
      <w:r w:rsidR="003234F4" w:rsidRPr="00015B55">
        <w:rPr>
          <w:rFonts w:hint="eastAsia"/>
          <w:color w:val="000000" w:themeColor="text1"/>
        </w:rPr>
        <w:t>(PVR)</w:t>
      </w:r>
      <w:r w:rsidR="003234F4" w:rsidRPr="00015B55">
        <w:rPr>
          <w:rFonts w:hint="eastAsia"/>
          <w:color w:val="000000" w:themeColor="text1"/>
        </w:rPr>
        <w:t>，光电容积描记</w:t>
      </w:r>
      <w:r w:rsidR="003234F4" w:rsidRPr="00015B55">
        <w:rPr>
          <w:rFonts w:hint="eastAsia"/>
          <w:color w:val="000000" w:themeColor="text1"/>
        </w:rPr>
        <w:t>(PPG)</w:t>
      </w:r>
      <w:r w:rsidR="003234F4" w:rsidRPr="00015B55">
        <w:rPr>
          <w:rFonts w:hint="eastAsia"/>
          <w:color w:val="000000" w:themeColor="text1"/>
        </w:rPr>
        <w:t>。</w:t>
      </w:r>
    </w:p>
    <w:p w:rsidR="00123BDE" w:rsidRPr="00015B55" w:rsidRDefault="00E3086B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★</w:t>
      </w:r>
      <w:r w:rsidR="003234F4" w:rsidRPr="00015B55">
        <w:rPr>
          <w:rFonts w:hint="eastAsia"/>
          <w:color w:val="000000" w:themeColor="text1"/>
        </w:rPr>
        <w:t>血压测量值有：</w:t>
      </w:r>
      <w:r w:rsidR="003234F4" w:rsidRPr="00015B55">
        <w:rPr>
          <w:rFonts w:hint="eastAsia"/>
          <w:color w:val="000000" w:themeColor="text1"/>
        </w:rPr>
        <w:t>ABI</w:t>
      </w:r>
      <w:r w:rsidR="003234F4" w:rsidRPr="00015B55">
        <w:rPr>
          <w:rFonts w:hint="eastAsia"/>
          <w:color w:val="000000" w:themeColor="text1"/>
        </w:rPr>
        <w:t>指数，</w:t>
      </w:r>
      <w:r w:rsidR="003234F4" w:rsidRPr="00015B55">
        <w:rPr>
          <w:rFonts w:hint="eastAsia"/>
          <w:color w:val="000000" w:themeColor="text1"/>
        </w:rPr>
        <w:t>TBI</w:t>
      </w:r>
      <w:r w:rsidR="003234F4" w:rsidRPr="00015B55">
        <w:rPr>
          <w:rFonts w:hint="eastAsia"/>
          <w:color w:val="000000" w:themeColor="text1"/>
        </w:rPr>
        <w:t>指数，坐姿</w:t>
      </w:r>
      <w:r w:rsidR="003234F4" w:rsidRPr="00015B55">
        <w:rPr>
          <w:rFonts w:hint="eastAsia"/>
          <w:color w:val="000000" w:themeColor="text1"/>
        </w:rPr>
        <w:t>ABI</w:t>
      </w:r>
      <w:r w:rsidR="003234F4" w:rsidRPr="00015B55">
        <w:rPr>
          <w:rFonts w:hint="eastAsia"/>
          <w:color w:val="000000" w:themeColor="text1"/>
        </w:rPr>
        <w:t>，节段压等；比值自动计算。</w:t>
      </w:r>
    </w:p>
    <w:p w:rsidR="00123BDE" w:rsidRPr="00C036CF" w:rsidRDefault="003234F4" w:rsidP="00C036CF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多普勒特性：双向连续波</w:t>
      </w:r>
      <w:r w:rsidRPr="00015B55">
        <w:rPr>
          <w:rFonts w:hint="eastAsia"/>
          <w:color w:val="000000" w:themeColor="text1"/>
        </w:rPr>
        <w:t>(CW)</w:t>
      </w:r>
      <w:r w:rsidRPr="00015B55">
        <w:rPr>
          <w:rFonts w:hint="eastAsia"/>
          <w:color w:val="000000" w:themeColor="text1"/>
        </w:rPr>
        <w:t>，波形幅度精确度：±</w:t>
      </w:r>
      <w:r w:rsidRPr="00015B55">
        <w:rPr>
          <w:rFonts w:hint="eastAsia"/>
          <w:color w:val="000000" w:themeColor="text1"/>
        </w:rPr>
        <w:t>10</w:t>
      </w:r>
      <w:r w:rsidRPr="00015B55">
        <w:rPr>
          <w:rFonts w:hint="eastAsia"/>
          <w:color w:val="000000" w:themeColor="text1"/>
        </w:rPr>
        <w:t>％。</w:t>
      </w:r>
    </w:p>
    <w:p w:rsidR="00123BDE" w:rsidRPr="00015B55" w:rsidRDefault="003234F4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PPG</w:t>
      </w:r>
      <w:r w:rsidRPr="00015B55">
        <w:rPr>
          <w:rFonts w:hint="eastAsia"/>
          <w:color w:val="000000" w:themeColor="text1"/>
        </w:rPr>
        <w:t>波长：</w:t>
      </w:r>
      <w:r w:rsidR="00A43300">
        <w:rPr>
          <w:rFonts w:hint="eastAsia"/>
          <w:color w:val="000000" w:themeColor="text1"/>
        </w:rPr>
        <w:t>≥</w:t>
      </w:r>
      <w:r w:rsidR="00A43300">
        <w:rPr>
          <w:rFonts w:hint="eastAsia"/>
          <w:color w:val="000000" w:themeColor="text1"/>
        </w:rPr>
        <w:t>90</w:t>
      </w:r>
      <w:r w:rsidRPr="00015B55">
        <w:rPr>
          <w:rFonts w:hint="eastAsia"/>
          <w:color w:val="000000" w:themeColor="text1"/>
        </w:rPr>
        <w:t>0nm</w:t>
      </w:r>
      <w:r w:rsidRPr="00015B55">
        <w:rPr>
          <w:rFonts w:hint="eastAsia"/>
          <w:color w:val="000000" w:themeColor="text1"/>
        </w:rPr>
        <w:t>，同步解调，</w:t>
      </w:r>
      <w:r w:rsidRPr="00015B55">
        <w:rPr>
          <w:rFonts w:hint="eastAsia"/>
          <w:color w:val="000000" w:themeColor="text1"/>
        </w:rPr>
        <w:t>AC</w:t>
      </w:r>
      <w:r w:rsidRPr="00015B55">
        <w:rPr>
          <w:rFonts w:hint="eastAsia"/>
          <w:color w:val="000000" w:themeColor="text1"/>
        </w:rPr>
        <w:t>配对。</w:t>
      </w:r>
    </w:p>
    <w:p w:rsidR="00123BDE" w:rsidRPr="00015B55" w:rsidRDefault="003234F4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PVR</w:t>
      </w:r>
      <w:r w:rsidRPr="00015B55">
        <w:rPr>
          <w:rFonts w:hint="eastAsia"/>
          <w:color w:val="000000" w:themeColor="text1"/>
        </w:rPr>
        <w:t>频宽：</w:t>
      </w:r>
      <w:r w:rsidRPr="00015B55">
        <w:rPr>
          <w:rFonts w:hint="eastAsia"/>
          <w:color w:val="000000" w:themeColor="text1"/>
        </w:rPr>
        <w:t>0.16~12.5Hz</w:t>
      </w:r>
      <w:r w:rsidRPr="00015B55">
        <w:rPr>
          <w:rFonts w:hint="eastAsia"/>
          <w:color w:val="000000" w:themeColor="text1"/>
        </w:rPr>
        <w:t>，</w:t>
      </w:r>
      <w:r w:rsidRPr="00015B55">
        <w:rPr>
          <w:rFonts w:hint="eastAsia"/>
          <w:color w:val="000000" w:themeColor="text1"/>
        </w:rPr>
        <w:t>AC</w:t>
      </w:r>
      <w:r w:rsidRPr="00015B55">
        <w:rPr>
          <w:rFonts w:hint="eastAsia"/>
          <w:color w:val="000000" w:themeColor="text1"/>
        </w:rPr>
        <w:t>配对。</w:t>
      </w:r>
    </w:p>
    <w:p w:rsidR="00123BDE" w:rsidRPr="00015B55" w:rsidRDefault="003234F4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血压压力范围</w:t>
      </w:r>
      <w:r w:rsidRPr="00015B55">
        <w:rPr>
          <w:rFonts w:hint="eastAsia"/>
          <w:color w:val="000000" w:themeColor="text1"/>
        </w:rPr>
        <w:t>:0~265mmHg</w:t>
      </w:r>
      <w:r w:rsidRPr="00015B55">
        <w:rPr>
          <w:rFonts w:hint="eastAsia"/>
          <w:color w:val="000000" w:themeColor="text1"/>
        </w:rPr>
        <w:t>，精确度：±</w:t>
      </w:r>
      <w:r w:rsidRPr="00015B55">
        <w:rPr>
          <w:rFonts w:hint="eastAsia"/>
          <w:color w:val="000000" w:themeColor="text1"/>
        </w:rPr>
        <w:t>3mmHg</w:t>
      </w:r>
      <w:r w:rsidRPr="00015B55">
        <w:rPr>
          <w:rFonts w:hint="eastAsia"/>
          <w:color w:val="000000" w:themeColor="text1"/>
        </w:rPr>
        <w:t>。</w:t>
      </w:r>
    </w:p>
    <w:p w:rsidR="00123BDE" w:rsidRPr="00015B55" w:rsidRDefault="003234F4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压力安全：＞</w:t>
      </w:r>
      <w:r w:rsidRPr="00015B55">
        <w:rPr>
          <w:rFonts w:hint="eastAsia"/>
          <w:color w:val="000000" w:themeColor="text1"/>
        </w:rPr>
        <w:t>280mmHg</w:t>
      </w:r>
      <w:r w:rsidRPr="00015B55">
        <w:rPr>
          <w:rFonts w:hint="eastAsia"/>
          <w:color w:val="000000" w:themeColor="text1"/>
        </w:rPr>
        <w:t>自动放气；＞</w:t>
      </w:r>
      <w:r w:rsidRPr="00015B55">
        <w:rPr>
          <w:rFonts w:hint="eastAsia"/>
          <w:color w:val="000000" w:themeColor="text1"/>
        </w:rPr>
        <w:t>100mmHg</w:t>
      </w:r>
      <w:r w:rsidRPr="00015B55">
        <w:rPr>
          <w:rFonts w:hint="eastAsia"/>
          <w:color w:val="000000" w:themeColor="text1"/>
        </w:rPr>
        <w:t>超过</w:t>
      </w:r>
      <w:r w:rsidRPr="00015B55">
        <w:rPr>
          <w:rFonts w:hint="eastAsia"/>
          <w:color w:val="000000" w:themeColor="text1"/>
        </w:rPr>
        <w:t>3</w:t>
      </w:r>
      <w:r w:rsidRPr="00015B55">
        <w:rPr>
          <w:rFonts w:hint="eastAsia"/>
          <w:color w:val="000000" w:themeColor="text1"/>
        </w:rPr>
        <w:t>分钟自动放气。</w:t>
      </w:r>
    </w:p>
    <w:p w:rsidR="00123BDE" w:rsidRPr="00015B55" w:rsidRDefault="003234F4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放气速度：正常情况下</w:t>
      </w:r>
      <w:r w:rsidRPr="00015B55">
        <w:rPr>
          <w:rFonts w:hint="eastAsia"/>
          <w:color w:val="000000" w:themeColor="text1"/>
        </w:rPr>
        <w:t>2.5mmHg/s</w:t>
      </w:r>
    </w:p>
    <w:p w:rsidR="00123BDE" w:rsidRPr="00015B55" w:rsidRDefault="003234F4" w:rsidP="00E3086B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数据存储≥</w:t>
      </w:r>
      <w:r w:rsidRPr="00015B55">
        <w:rPr>
          <w:rFonts w:hint="eastAsia"/>
          <w:color w:val="000000" w:themeColor="text1"/>
        </w:rPr>
        <w:t>10</w:t>
      </w:r>
      <w:r w:rsidRPr="00015B55">
        <w:rPr>
          <w:rFonts w:hint="eastAsia"/>
          <w:color w:val="000000" w:themeColor="text1"/>
        </w:rPr>
        <w:t>例患者，数据传输类型：</w:t>
      </w:r>
      <w:r w:rsidR="008F2181">
        <w:rPr>
          <w:rFonts w:hint="eastAsia"/>
          <w:color w:val="000000" w:themeColor="text1"/>
        </w:rPr>
        <w:t>USB</w:t>
      </w:r>
      <w:r w:rsidRPr="00015B55">
        <w:rPr>
          <w:rFonts w:hint="eastAsia"/>
          <w:color w:val="000000" w:themeColor="text1"/>
        </w:rPr>
        <w:t>，</w:t>
      </w:r>
      <w:r w:rsidR="008F2181">
        <w:rPr>
          <w:rFonts w:hint="eastAsia"/>
          <w:color w:val="000000" w:themeColor="text1"/>
        </w:rPr>
        <w:t>可</w:t>
      </w:r>
      <w:r w:rsidRPr="00015B55">
        <w:rPr>
          <w:rFonts w:hint="eastAsia"/>
          <w:color w:val="000000" w:themeColor="text1"/>
        </w:rPr>
        <w:t>输出至专用血管软件。</w:t>
      </w:r>
    </w:p>
    <w:p w:rsidR="00123BDE" w:rsidRPr="00015B55" w:rsidRDefault="003234F4" w:rsidP="00FE2DA0">
      <w:pPr>
        <w:pStyle w:val="2"/>
        <w:numPr>
          <w:ilvl w:val="0"/>
          <w:numId w:val="3"/>
        </w:numPr>
        <w:ind w:left="420" w:firstLine="420"/>
        <w:rPr>
          <w:color w:val="000000" w:themeColor="text1"/>
        </w:rPr>
      </w:pPr>
      <w:r w:rsidRPr="00015B55">
        <w:rPr>
          <w:rFonts w:hint="eastAsia"/>
          <w:color w:val="000000" w:themeColor="text1"/>
        </w:rPr>
        <w:t>内部可充电电池：支持≥</w:t>
      </w:r>
      <w:r w:rsidRPr="00015B55">
        <w:rPr>
          <w:rFonts w:hint="eastAsia"/>
          <w:color w:val="000000" w:themeColor="text1"/>
        </w:rPr>
        <w:t>6</w:t>
      </w:r>
      <w:r w:rsidRPr="00015B55">
        <w:rPr>
          <w:rFonts w:hint="eastAsia"/>
          <w:color w:val="000000" w:themeColor="text1"/>
        </w:rPr>
        <w:t>小时工作时间。</w:t>
      </w:r>
    </w:p>
    <w:sectPr w:rsidR="00123BDE" w:rsidRPr="00015B55" w:rsidSect="0012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6A" w:rsidRDefault="00EF476A" w:rsidP="00015B55">
      <w:pPr>
        <w:spacing w:line="240" w:lineRule="auto"/>
      </w:pPr>
      <w:r>
        <w:separator/>
      </w:r>
    </w:p>
  </w:endnote>
  <w:endnote w:type="continuationSeparator" w:id="0">
    <w:p w:rsidR="00EF476A" w:rsidRDefault="00EF476A" w:rsidP="00015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6A" w:rsidRDefault="00EF476A" w:rsidP="00015B55">
      <w:pPr>
        <w:spacing w:line="240" w:lineRule="auto"/>
      </w:pPr>
      <w:r>
        <w:separator/>
      </w:r>
    </w:p>
  </w:footnote>
  <w:footnote w:type="continuationSeparator" w:id="0">
    <w:p w:rsidR="00EF476A" w:rsidRDefault="00EF476A" w:rsidP="00015B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1452"/>
    <w:multiLevelType w:val="singleLevel"/>
    <w:tmpl w:val="5D8B145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8B15EC"/>
    <w:multiLevelType w:val="singleLevel"/>
    <w:tmpl w:val="5D8B15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D8B18CD"/>
    <w:multiLevelType w:val="singleLevel"/>
    <w:tmpl w:val="5D8B18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F2"/>
    <w:rsid w:val="00015B55"/>
    <w:rsid w:val="00123BDE"/>
    <w:rsid w:val="00200599"/>
    <w:rsid w:val="00206773"/>
    <w:rsid w:val="002B6102"/>
    <w:rsid w:val="002D113C"/>
    <w:rsid w:val="003234F4"/>
    <w:rsid w:val="0039666D"/>
    <w:rsid w:val="003B44C5"/>
    <w:rsid w:val="003C6914"/>
    <w:rsid w:val="003E0936"/>
    <w:rsid w:val="0043620D"/>
    <w:rsid w:val="0046515C"/>
    <w:rsid w:val="00473831"/>
    <w:rsid w:val="004B7077"/>
    <w:rsid w:val="004F06C4"/>
    <w:rsid w:val="00550EF6"/>
    <w:rsid w:val="00554EA3"/>
    <w:rsid w:val="00590763"/>
    <w:rsid w:val="006024A9"/>
    <w:rsid w:val="006A27DC"/>
    <w:rsid w:val="006D50F7"/>
    <w:rsid w:val="006E2A70"/>
    <w:rsid w:val="00722703"/>
    <w:rsid w:val="0074295C"/>
    <w:rsid w:val="0076422E"/>
    <w:rsid w:val="00827CD6"/>
    <w:rsid w:val="008F2181"/>
    <w:rsid w:val="00981BD8"/>
    <w:rsid w:val="00A43300"/>
    <w:rsid w:val="00A95C8E"/>
    <w:rsid w:val="00AD6C28"/>
    <w:rsid w:val="00BB656E"/>
    <w:rsid w:val="00C000A3"/>
    <w:rsid w:val="00C036CF"/>
    <w:rsid w:val="00D14F62"/>
    <w:rsid w:val="00D43F9C"/>
    <w:rsid w:val="00D45343"/>
    <w:rsid w:val="00DA7101"/>
    <w:rsid w:val="00E3086B"/>
    <w:rsid w:val="00E33B0D"/>
    <w:rsid w:val="00EA2FB8"/>
    <w:rsid w:val="00EA5118"/>
    <w:rsid w:val="00EB3442"/>
    <w:rsid w:val="00EF476A"/>
    <w:rsid w:val="00F03B45"/>
    <w:rsid w:val="00F44E75"/>
    <w:rsid w:val="00F960F2"/>
    <w:rsid w:val="00FB53E8"/>
    <w:rsid w:val="00FE2DA0"/>
    <w:rsid w:val="183F67CF"/>
    <w:rsid w:val="1F4F09CF"/>
    <w:rsid w:val="49891664"/>
    <w:rsid w:val="4A160A32"/>
    <w:rsid w:val="5421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23BDE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paragraph" w:styleId="1">
    <w:name w:val="heading 1"/>
    <w:basedOn w:val="a"/>
    <w:next w:val="a"/>
    <w:uiPriority w:val="9"/>
    <w:qFormat/>
    <w:rsid w:val="00123BD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rsid w:val="00123BDE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123BDE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123B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envelope return"/>
    <w:basedOn w:val="a"/>
    <w:qFormat/>
    <w:rsid w:val="00123BDE"/>
    <w:pPr>
      <w:snapToGrid w:val="0"/>
    </w:pPr>
    <w:rPr>
      <w:rFonts w:ascii="Arial" w:hAnsi="Arial"/>
    </w:rPr>
  </w:style>
  <w:style w:type="paragraph" w:styleId="a6">
    <w:name w:val="header"/>
    <w:basedOn w:val="a"/>
    <w:link w:val="Char1"/>
    <w:uiPriority w:val="99"/>
    <w:unhideWhenUsed/>
    <w:rsid w:val="00123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123BDE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customStyle="1" w:styleId="2Char">
    <w:name w:val="正文首行缩进 2 Char"/>
    <w:basedOn w:val="Char"/>
    <w:link w:val="2"/>
    <w:uiPriority w:val="99"/>
    <w:qFormat/>
    <w:rsid w:val="00123BDE"/>
  </w:style>
  <w:style w:type="paragraph" w:customStyle="1" w:styleId="10">
    <w:name w:val="列出段落1"/>
    <w:basedOn w:val="a"/>
    <w:uiPriority w:val="34"/>
    <w:qFormat/>
    <w:rsid w:val="00123BDE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qFormat/>
    <w:rsid w:val="00123BDE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semiHidden/>
    <w:qFormat/>
    <w:rsid w:val="00123BDE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30</cp:revision>
  <dcterms:created xsi:type="dcterms:W3CDTF">2019-07-22T02:23:00Z</dcterms:created>
  <dcterms:modified xsi:type="dcterms:W3CDTF">2019-10-17T02:44:00Z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