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76" w:rsidRDefault="00765DC9" w:rsidP="00A65D7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技术参数</w:t>
      </w:r>
    </w:p>
    <w:tbl>
      <w:tblPr>
        <w:tblpPr w:leftFromText="180" w:rightFromText="180" w:vertAnchor="page" w:horzAnchor="margin" w:tblpX="-452" w:tblpY="2221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843"/>
        <w:gridCol w:w="6589"/>
      </w:tblGrid>
      <w:tr w:rsidR="00AA326F" w:rsidTr="00B122CE">
        <w:tc>
          <w:tcPr>
            <w:tcW w:w="9561" w:type="dxa"/>
            <w:gridSpan w:val="3"/>
            <w:shd w:val="clear" w:color="auto" w:fill="auto"/>
          </w:tcPr>
          <w:p w:rsidR="00AA326F" w:rsidRPr="00765DC9" w:rsidRDefault="00AA326F" w:rsidP="00AA326F">
            <w:pPr>
              <w:jc w:val="center"/>
              <w:rPr>
                <w:sz w:val="24"/>
                <w:szCs w:val="24"/>
              </w:rPr>
            </w:pPr>
            <w:r w:rsidRPr="00765DC9">
              <w:rPr>
                <w:rFonts w:hint="eastAsia"/>
                <w:sz w:val="24"/>
                <w:szCs w:val="24"/>
              </w:rPr>
              <w:t>剂量仪</w:t>
            </w:r>
          </w:p>
        </w:tc>
      </w:tr>
      <w:tr w:rsidR="000C55E3" w:rsidTr="00765DC9">
        <w:trPr>
          <w:trHeight w:val="326"/>
        </w:trPr>
        <w:tc>
          <w:tcPr>
            <w:tcW w:w="1129" w:type="dxa"/>
            <w:shd w:val="clear" w:color="auto" w:fill="auto"/>
          </w:tcPr>
          <w:p w:rsidR="000C55E3" w:rsidRPr="00A65D76" w:rsidRDefault="00765DC9">
            <w:pPr>
              <w:rPr>
                <w:b/>
                <w:sz w:val="24"/>
                <w:szCs w:val="24"/>
              </w:rPr>
            </w:pPr>
            <w:r w:rsidRPr="00A65D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C55E3" w:rsidRPr="00A65D76" w:rsidRDefault="00A65D76">
            <w:pPr>
              <w:rPr>
                <w:b/>
                <w:sz w:val="24"/>
                <w:szCs w:val="24"/>
              </w:rPr>
            </w:pPr>
            <w:r w:rsidRPr="00A65D76">
              <w:rPr>
                <w:rFonts w:hint="eastAsia"/>
                <w:b/>
                <w:sz w:val="24"/>
                <w:szCs w:val="24"/>
              </w:rPr>
              <w:t>总体要求</w:t>
            </w:r>
            <w:r w:rsidR="00765DC9" w:rsidRPr="00A65D76">
              <w:rPr>
                <w:rFonts w:hint="eastAsia"/>
                <w:b/>
                <w:sz w:val="24"/>
                <w:szCs w:val="24"/>
              </w:rPr>
              <w:t>：</w:t>
            </w:r>
            <w:r w:rsidR="00765DC9" w:rsidRPr="00A65D7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89" w:type="dxa"/>
            <w:shd w:val="clear" w:color="auto" w:fill="auto"/>
          </w:tcPr>
          <w:p w:rsidR="000C55E3" w:rsidRPr="00A65D76" w:rsidRDefault="00A65D76">
            <w:pPr>
              <w:rPr>
                <w:b/>
                <w:sz w:val="24"/>
                <w:szCs w:val="24"/>
              </w:rPr>
            </w:pPr>
            <w:r w:rsidRPr="00A65D76">
              <w:rPr>
                <w:rFonts w:hint="eastAsia"/>
                <w:b/>
                <w:sz w:val="24"/>
                <w:szCs w:val="24"/>
              </w:rPr>
              <w:t>本项目要求</w:t>
            </w:r>
            <w:r>
              <w:rPr>
                <w:rFonts w:hint="eastAsia"/>
                <w:b/>
                <w:sz w:val="24"/>
                <w:szCs w:val="24"/>
              </w:rPr>
              <w:t>必须为</w:t>
            </w:r>
            <w:r w:rsidRPr="00A65D76">
              <w:rPr>
                <w:rFonts w:hint="eastAsia"/>
                <w:b/>
                <w:sz w:val="24"/>
                <w:szCs w:val="24"/>
              </w:rPr>
              <w:t>进口产品，产品适用于</w:t>
            </w:r>
            <w:r w:rsidR="00765DC9" w:rsidRPr="00A65D76">
              <w:rPr>
                <w:rFonts w:hint="eastAsia"/>
                <w:b/>
                <w:sz w:val="24"/>
                <w:szCs w:val="24"/>
              </w:rPr>
              <w:t>放射治疗和</w:t>
            </w:r>
            <w:r w:rsidR="00765DC9" w:rsidRPr="00A65D76">
              <w:rPr>
                <w:b/>
                <w:sz w:val="24"/>
                <w:szCs w:val="24"/>
              </w:rPr>
              <w:t>X</w:t>
            </w:r>
            <w:r w:rsidR="00765DC9" w:rsidRPr="00A65D76">
              <w:rPr>
                <w:rFonts w:hint="eastAsia"/>
                <w:b/>
                <w:sz w:val="24"/>
                <w:szCs w:val="24"/>
              </w:rPr>
              <w:t>射线诊断中的剂量与剂量率的测量以及电量与电流测量</w:t>
            </w:r>
            <w:r>
              <w:rPr>
                <w:rFonts w:hint="eastAsia"/>
                <w:b/>
                <w:sz w:val="24"/>
                <w:szCs w:val="24"/>
              </w:rPr>
              <w:t>；</w:t>
            </w:r>
          </w:p>
        </w:tc>
      </w:tr>
      <w:tr w:rsidR="000C55E3" w:rsidTr="00765DC9">
        <w:tc>
          <w:tcPr>
            <w:tcW w:w="1129" w:type="dxa"/>
            <w:shd w:val="clear" w:color="auto" w:fill="auto"/>
          </w:tcPr>
          <w:p w:rsidR="000C55E3" w:rsidRPr="00765DC9" w:rsidRDefault="00765DC9">
            <w:pPr>
              <w:rPr>
                <w:sz w:val="24"/>
                <w:szCs w:val="24"/>
              </w:rPr>
            </w:pPr>
            <w:r w:rsidRPr="00765DC9">
              <w:rPr>
                <w:sz w:val="24"/>
                <w:szCs w:val="24"/>
              </w:rPr>
              <w:t>2</w:t>
            </w:r>
          </w:p>
        </w:tc>
        <w:tc>
          <w:tcPr>
            <w:tcW w:w="8432" w:type="dxa"/>
            <w:gridSpan w:val="2"/>
            <w:shd w:val="clear" w:color="auto" w:fill="auto"/>
          </w:tcPr>
          <w:p w:rsidR="000C55E3" w:rsidRPr="00765DC9" w:rsidRDefault="00765DC9">
            <w:pPr>
              <w:rPr>
                <w:sz w:val="24"/>
                <w:szCs w:val="24"/>
              </w:rPr>
            </w:pPr>
            <w:r w:rsidRPr="00765DC9">
              <w:rPr>
                <w:rFonts w:hint="eastAsia"/>
                <w:sz w:val="24"/>
                <w:szCs w:val="24"/>
              </w:rPr>
              <w:t>技术参数：</w:t>
            </w:r>
          </w:p>
        </w:tc>
      </w:tr>
      <w:tr w:rsidR="000C55E3" w:rsidTr="00FB6FFD">
        <w:trPr>
          <w:trHeight w:val="564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– 240V AC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50 – 60Hz</w:t>
            </w:r>
          </w:p>
        </w:tc>
      </w:tr>
      <w:tr w:rsidR="000C55E3" w:rsidTr="00FB6FFD">
        <w:trPr>
          <w:trHeight w:val="558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0C55E3" w:rsidRDefault="001E1F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设备标准及</w:t>
            </w:r>
            <w:r w:rsidR="00765DC9">
              <w:rPr>
                <w:rFonts w:hint="eastAsia"/>
                <w:sz w:val="24"/>
                <w:szCs w:val="24"/>
              </w:rPr>
              <w:t>精度级别</w:t>
            </w:r>
          </w:p>
        </w:tc>
        <w:tc>
          <w:tcPr>
            <w:tcW w:w="6589" w:type="dxa"/>
          </w:tcPr>
          <w:p w:rsidR="000C55E3" w:rsidRDefault="000C55E3">
            <w:pPr>
              <w:rPr>
                <w:sz w:val="24"/>
                <w:szCs w:val="24"/>
              </w:rPr>
            </w:pPr>
          </w:p>
        </w:tc>
      </w:tr>
      <w:tr w:rsidR="000C55E3" w:rsidTr="00AA326F">
        <w:trPr>
          <w:trHeight w:val="1899"/>
        </w:trPr>
        <w:tc>
          <w:tcPr>
            <w:tcW w:w="1129" w:type="dxa"/>
          </w:tcPr>
          <w:p w:rsidR="000C55E3" w:rsidRPr="00765DC9" w:rsidRDefault="00765DC9">
            <w:pPr>
              <w:rPr>
                <w:bCs/>
                <w:sz w:val="24"/>
                <w:szCs w:val="24"/>
              </w:rPr>
            </w:pPr>
            <w:r w:rsidRPr="00765DC9">
              <w:rPr>
                <w:bCs/>
                <w:sz w:val="24"/>
                <w:szCs w:val="24"/>
              </w:rPr>
              <w:t>2.2.1</w:t>
            </w:r>
          </w:p>
        </w:tc>
        <w:tc>
          <w:tcPr>
            <w:tcW w:w="1843" w:type="dxa"/>
          </w:tcPr>
          <w:p w:rsidR="000C55E3" w:rsidRDefault="00D439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产品所符合的</w:t>
            </w:r>
            <w:r w:rsidR="004D1A9E">
              <w:rPr>
                <w:rFonts w:hint="eastAsia"/>
                <w:sz w:val="24"/>
                <w:szCs w:val="24"/>
              </w:rPr>
              <w:t>质量及</w:t>
            </w:r>
            <w:r w:rsidR="00765DC9">
              <w:rPr>
                <w:rFonts w:hint="eastAsia"/>
                <w:sz w:val="24"/>
                <w:szCs w:val="24"/>
              </w:rPr>
              <w:t>安全标准</w:t>
            </w:r>
            <w:r w:rsidR="00765DC9">
              <w:rPr>
                <w:sz w:val="24"/>
                <w:szCs w:val="24"/>
              </w:rPr>
              <w:t>.</w:t>
            </w:r>
          </w:p>
        </w:tc>
        <w:tc>
          <w:tcPr>
            <w:tcW w:w="6589" w:type="dxa"/>
          </w:tcPr>
          <w:p w:rsidR="000C55E3" w:rsidRDefault="007F2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符合如下</w:t>
            </w:r>
            <w:r w:rsidR="00765DC9">
              <w:rPr>
                <w:rFonts w:hint="eastAsia"/>
                <w:sz w:val="24"/>
                <w:szCs w:val="24"/>
              </w:rPr>
              <w:t>标准</w:t>
            </w:r>
          </w:p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IEC 60731 </w:t>
            </w:r>
            <w:r>
              <w:rPr>
                <w:rFonts w:hint="eastAsia"/>
                <w:sz w:val="24"/>
                <w:szCs w:val="24"/>
              </w:rPr>
              <w:t>中参考级剂量计</w:t>
            </w:r>
          </w:p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IPEM </w:t>
            </w:r>
            <w:r>
              <w:rPr>
                <w:rFonts w:hint="eastAsia"/>
                <w:sz w:val="24"/>
                <w:szCs w:val="24"/>
              </w:rPr>
              <w:t>导则中次级标准的辐射剂量传递仪器</w:t>
            </w:r>
          </w:p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IEC 60601-2-9 </w:t>
            </w:r>
            <w:r>
              <w:rPr>
                <w:rFonts w:hint="eastAsia"/>
                <w:sz w:val="24"/>
                <w:szCs w:val="24"/>
              </w:rPr>
              <w:t>中与患者相接触的剂量计</w:t>
            </w:r>
          </w:p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IEC 61010-1 </w:t>
            </w:r>
            <w:r>
              <w:rPr>
                <w:rFonts w:hint="eastAsia"/>
                <w:sz w:val="24"/>
                <w:szCs w:val="24"/>
              </w:rPr>
              <w:t>电气安全标准</w:t>
            </w:r>
          </w:p>
        </w:tc>
      </w:tr>
      <w:tr w:rsidR="000C55E3" w:rsidTr="00FB6FFD">
        <w:trPr>
          <w:trHeight w:val="985"/>
        </w:trPr>
        <w:tc>
          <w:tcPr>
            <w:tcW w:w="1129" w:type="dxa"/>
          </w:tcPr>
          <w:p w:rsidR="000C55E3" w:rsidRPr="00765DC9" w:rsidRDefault="007A513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 w:rsidR="00765DC9" w:rsidRPr="00765DC9">
              <w:rPr>
                <w:bCs/>
                <w:sz w:val="24"/>
                <w:szCs w:val="24"/>
              </w:rPr>
              <w:t>.2.2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放射诊断检测范围要求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适用于</w:t>
            </w:r>
            <w:r>
              <w:rPr>
                <w:sz w:val="24"/>
                <w:szCs w:val="24"/>
              </w:rPr>
              <w:t xml:space="preserve">IEC 61674 </w:t>
            </w:r>
            <w:r>
              <w:rPr>
                <w:rFonts w:hint="eastAsia"/>
                <w:sz w:val="24"/>
                <w:szCs w:val="24"/>
              </w:rPr>
              <w:t>中放射诊断的剂量计，能做放射诊断的中能</w:t>
            </w:r>
            <w:r>
              <w:rPr>
                <w:sz w:val="24"/>
                <w:szCs w:val="24"/>
              </w:rPr>
              <w:t>KV</w:t>
            </w:r>
            <w:r>
              <w:rPr>
                <w:rFonts w:hint="eastAsia"/>
                <w:sz w:val="24"/>
                <w:szCs w:val="24"/>
              </w:rPr>
              <w:t>级检测</w:t>
            </w:r>
          </w:p>
        </w:tc>
      </w:tr>
      <w:tr w:rsidR="000C55E3" w:rsidTr="00B7463B">
        <w:trPr>
          <w:trHeight w:val="225"/>
        </w:trPr>
        <w:tc>
          <w:tcPr>
            <w:tcW w:w="1129" w:type="dxa"/>
          </w:tcPr>
          <w:p w:rsidR="000C55E3" w:rsidRPr="00765DC9" w:rsidRDefault="00765DC9">
            <w:pPr>
              <w:rPr>
                <w:bCs/>
                <w:sz w:val="24"/>
                <w:szCs w:val="24"/>
              </w:rPr>
            </w:pPr>
            <w:r w:rsidRPr="00765DC9">
              <w:rPr>
                <w:bCs/>
                <w:sz w:val="24"/>
                <w:szCs w:val="24"/>
              </w:rPr>
              <w:t>2.2.3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环境检测范围要求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适用于环境检测</w:t>
            </w:r>
          </w:p>
        </w:tc>
      </w:tr>
      <w:tr w:rsidR="000C55E3" w:rsidTr="00B7463B">
        <w:trPr>
          <w:trHeight w:val="225"/>
        </w:trPr>
        <w:tc>
          <w:tcPr>
            <w:tcW w:w="1129" w:type="dxa"/>
          </w:tcPr>
          <w:p w:rsidR="000C55E3" w:rsidRPr="00765DC9" w:rsidRDefault="00765DC9">
            <w:pPr>
              <w:rPr>
                <w:bCs/>
                <w:sz w:val="24"/>
                <w:szCs w:val="24"/>
              </w:rPr>
            </w:pPr>
            <w:r w:rsidRPr="00765DC9">
              <w:rPr>
                <w:bCs/>
                <w:sz w:val="24"/>
                <w:szCs w:val="24"/>
              </w:rPr>
              <w:t>2.2.4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放射治疗检测范围要求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能做放射治疗高能</w:t>
            </w:r>
            <w:r>
              <w:rPr>
                <w:sz w:val="24"/>
                <w:szCs w:val="24"/>
              </w:rPr>
              <w:t>MV</w:t>
            </w:r>
            <w:r>
              <w:rPr>
                <w:rFonts w:hint="eastAsia"/>
                <w:sz w:val="24"/>
                <w:szCs w:val="24"/>
              </w:rPr>
              <w:t>级检测</w:t>
            </w:r>
          </w:p>
        </w:tc>
      </w:tr>
      <w:tr w:rsidR="000C55E3" w:rsidTr="00FB6FFD">
        <w:trPr>
          <w:trHeight w:val="499"/>
        </w:trPr>
        <w:tc>
          <w:tcPr>
            <w:tcW w:w="1129" w:type="dxa"/>
          </w:tcPr>
          <w:p w:rsidR="000C55E3" w:rsidRPr="00765DC9" w:rsidRDefault="00765DC9">
            <w:pPr>
              <w:rPr>
                <w:bCs/>
                <w:sz w:val="24"/>
                <w:szCs w:val="24"/>
              </w:rPr>
            </w:pPr>
            <w:r w:rsidRPr="00765DC9">
              <w:rPr>
                <w:rFonts w:hint="eastAsia"/>
                <w:bCs/>
                <w:sz w:val="24"/>
                <w:szCs w:val="24"/>
              </w:rPr>
              <w:t>★</w:t>
            </w:r>
            <w:r w:rsidRPr="00765DC9">
              <w:rPr>
                <w:bCs/>
                <w:sz w:val="24"/>
                <w:szCs w:val="24"/>
              </w:rPr>
              <w:t>2.2.5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漏电流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±10</w:t>
            </w:r>
            <w:r>
              <w:rPr>
                <w:sz w:val="24"/>
                <w:szCs w:val="24"/>
                <w:vertAlign w:val="superscript"/>
              </w:rPr>
              <w:t>-15</w:t>
            </w:r>
            <w:r>
              <w:rPr>
                <w:sz w:val="24"/>
                <w:szCs w:val="24"/>
              </w:rPr>
              <w:t xml:space="preserve">A ( 1 </w:t>
            </w:r>
            <w:proofErr w:type="spellStart"/>
            <w:r>
              <w:rPr>
                <w:sz w:val="24"/>
                <w:szCs w:val="24"/>
              </w:rPr>
              <w:t>fA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C55E3" w:rsidTr="00FB6FFD">
        <w:trPr>
          <w:trHeight w:val="421"/>
        </w:trPr>
        <w:tc>
          <w:tcPr>
            <w:tcW w:w="1129" w:type="dxa"/>
          </w:tcPr>
          <w:p w:rsidR="000C55E3" w:rsidRPr="00765DC9" w:rsidRDefault="00765DC9">
            <w:pPr>
              <w:rPr>
                <w:bCs/>
                <w:sz w:val="24"/>
                <w:szCs w:val="24"/>
              </w:rPr>
            </w:pPr>
            <w:r w:rsidRPr="00765DC9">
              <w:rPr>
                <w:rFonts w:hint="eastAsia"/>
                <w:bCs/>
                <w:sz w:val="24"/>
                <w:szCs w:val="24"/>
              </w:rPr>
              <w:t>★</w:t>
            </w:r>
            <w:r w:rsidRPr="00765DC9">
              <w:rPr>
                <w:bCs/>
                <w:sz w:val="24"/>
                <w:szCs w:val="24"/>
              </w:rPr>
              <w:t>2.2.6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长期稳定性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±0.1%/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C55E3" w:rsidTr="00FB6FFD">
        <w:trPr>
          <w:trHeight w:val="541"/>
        </w:trPr>
        <w:tc>
          <w:tcPr>
            <w:tcW w:w="1129" w:type="dxa"/>
          </w:tcPr>
          <w:p w:rsidR="000C55E3" w:rsidRPr="00765DC9" w:rsidRDefault="007A5138">
            <w:pPr>
              <w:rPr>
                <w:bCs/>
                <w:sz w:val="24"/>
                <w:szCs w:val="24"/>
              </w:rPr>
            </w:pPr>
            <w:r w:rsidRPr="00765DC9">
              <w:rPr>
                <w:rFonts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2.2.7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分辨力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电流</w:t>
            </w:r>
            <w:r>
              <w:rPr>
                <w:sz w:val="24"/>
                <w:szCs w:val="24"/>
              </w:rPr>
              <w:t xml:space="preserve">≤ 1fA ;  </w:t>
            </w:r>
            <w:r>
              <w:rPr>
                <w:rFonts w:hint="eastAsia"/>
                <w:sz w:val="24"/>
                <w:szCs w:val="24"/>
              </w:rPr>
              <w:t>电荷</w:t>
            </w:r>
            <w:r>
              <w:rPr>
                <w:sz w:val="24"/>
                <w:szCs w:val="24"/>
              </w:rPr>
              <w:t xml:space="preserve">≤ 10 </w:t>
            </w:r>
            <w:proofErr w:type="spellStart"/>
            <w:r>
              <w:rPr>
                <w:sz w:val="24"/>
                <w:szCs w:val="24"/>
              </w:rPr>
              <w:t>fC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C55E3" w:rsidTr="00FB6FFD">
        <w:trPr>
          <w:trHeight w:val="846"/>
        </w:trPr>
        <w:tc>
          <w:tcPr>
            <w:tcW w:w="1129" w:type="dxa"/>
          </w:tcPr>
          <w:p w:rsidR="000C55E3" w:rsidRPr="00765DC9" w:rsidRDefault="007A5138">
            <w:pPr>
              <w:rPr>
                <w:bCs/>
                <w:sz w:val="24"/>
                <w:szCs w:val="24"/>
              </w:rPr>
            </w:pPr>
            <w:r w:rsidRPr="00765DC9">
              <w:rPr>
                <w:rFonts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2.2.8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量程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电流</w:t>
            </w:r>
            <w:r>
              <w:rPr>
                <w:sz w:val="24"/>
                <w:szCs w:val="24"/>
              </w:rPr>
              <w:t xml:space="preserve"> </w:t>
            </w:r>
            <w:r w:rsidR="000719E3"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fA – 1µA </w:t>
            </w:r>
          </w:p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10f</w:t>
            </w:r>
            <w:r>
              <w:rPr>
                <w:sz w:val="24"/>
                <w:szCs w:val="24"/>
              </w:rPr>
              <w:t xml:space="preserve">C – 65 </w:t>
            </w:r>
            <w:proofErr w:type="spellStart"/>
            <w:r>
              <w:rPr>
                <w:sz w:val="24"/>
                <w:szCs w:val="24"/>
              </w:rPr>
              <w:t>mC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C55E3" w:rsidTr="00FB6FFD">
        <w:trPr>
          <w:trHeight w:val="643"/>
        </w:trPr>
        <w:tc>
          <w:tcPr>
            <w:tcW w:w="1129" w:type="dxa"/>
          </w:tcPr>
          <w:p w:rsidR="000C55E3" w:rsidRPr="00765DC9" w:rsidRDefault="00765DC9">
            <w:pPr>
              <w:rPr>
                <w:bCs/>
                <w:sz w:val="24"/>
                <w:szCs w:val="24"/>
              </w:rPr>
            </w:pPr>
            <w:r w:rsidRPr="00765DC9">
              <w:rPr>
                <w:bCs/>
                <w:sz w:val="24"/>
                <w:szCs w:val="24"/>
              </w:rPr>
              <w:t>2.2.</w:t>
            </w:r>
            <w:r w:rsidR="007A5138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重复性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</w:t>
            </w:r>
            <w:r>
              <w:rPr>
                <w:sz w:val="24"/>
                <w:szCs w:val="24"/>
              </w:rPr>
              <w:t>IEC60731</w:t>
            </w:r>
            <w:r>
              <w:rPr>
                <w:rFonts w:hint="eastAsia"/>
                <w:sz w:val="24"/>
                <w:szCs w:val="24"/>
              </w:rPr>
              <w:t>标准</w:t>
            </w:r>
            <w:r>
              <w:rPr>
                <w:sz w:val="24"/>
                <w:szCs w:val="24"/>
              </w:rPr>
              <w:t>, ≤±0.5%</w:t>
            </w:r>
          </w:p>
        </w:tc>
      </w:tr>
      <w:tr w:rsidR="00C15B77" w:rsidTr="00C15B77">
        <w:trPr>
          <w:trHeight w:val="541"/>
        </w:trPr>
        <w:tc>
          <w:tcPr>
            <w:tcW w:w="1129" w:type="dxa"/>
          </w:tcPr>
          <w:p w:rsidR="00C15B77" w:rsidRPr="00765DC9" w:rsidRDefault="00C15B77">
            <w:pPr>
              <w:rPr>
                <w:bCs/>
                <w:sz w:val="24"/>
                <w:szCs w:val="24"/>
              </w:rPr>
            </w:pPr>
            <w:r w:rsidRPr="00765DC9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C15B77" w:rsidRDefault="00C15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工作条件</w:t>
            </w:r>
          </w:p>
        </w:tc>
        <w:tc>
          <w:tcPr>
            <w:tcW w:w="6589" w:type="dxa"/>
          </w:tcPr>
          <w:p w:rsidR="00C15B77" w:rsidRDefault="00C15B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温度范围：</w:t>
            </w:r>
            <w:r>
              <w:rPr>
                <w:sz w:val="24"/>
                <w:szCs w:val="24"/>
              </w:rPr>
              <w:t xml:space="preserve">10 – 40 </w:t>
            </w:r>
            <w:r>
              <w:rPr>
                <w:rFonts w:ascii="宋体" w:hAnsi="宋体" w:cs="宋体" w:hint="eastAsia"/>
                <w:sz w:val="24"/>
                <w:szCs w:val="24"/>
              </w:rPr>
              <w:t>℃ 湿度范围：</w:t>
            </w:r>
            <w:r>
              <w:rPr>
                <w:sz w:val="24"/>
                <w:szCs w:val="24"/>
              </w:rPr>
              <w:t>10 – 75%</w:t>
            </w:r>
          </w:p>
        </w:tc>
      </w:tr>
      <w:tr w:rsidR="000C55E3" w:rsidTr="00FB6FFD">
        <w:trPr>
          <w:trHeight w:val="607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探测器</w:t>
            </w:r>
          </w:p>
        </w:tc>
        <w:tc>
          <w:tcPr>
            <w:tcW w:w="6589" w:type="dxa"/>
          </w:tcPr>
          <w:p w:rsidR="000C55E3" w:rsidRDefault="000C55E3">
            <w:pPr>
              <w:rPr>
                <w:sz w:val="24"/>
                <w:szCs w:val="24"/>
              </w:rPr>
            </w:pPr>
          </w:p>
        </w:tc>
      </w:tr>
      <w:tr w:rsidR="000C55E3" w:rsidTr="00B7463B">
        <w:trPr>
          <w:trHeight w:val="570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探测器类型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可使用探测器：电离室探头、半导体探头和宝石探头</w:t>
            </w:r>
          </w:p>
        </w:tc>
      </w:tr>
      <w:tr w:rsidR="000C55E3" w:rsidTr="00B7463B">
        <w:trPr>
          <w:trHeight w:val="417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极化电压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最大范围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 ± 400V</w:t>
            </w:r>
            <w:r>
              <w:rPr>
                <w:rFonts w:hint="eastAsia"/>
                <w:sz w:val="24"/>
                <w:szCs w:val="24"/>
              </w:rPr>
              <w:t>；最小调节幅度：</w:t>
            </w:r>
            <w:r>
              <w:rPr>
                <w:sz w:val="24"/>
                <w:szCs w:val="24"/>
              </w:rPr>
              <w:t xml:space="preserve">≤ ±50V </w:t>
            </w:r>
          </w:p>
        </w:tc>
      </w:tr>
      <w:tr w:rsidR="000C55E3" w:rsidTr="00B7463B">
        <w:trPr>
          <w:trHeight w:val="293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接口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兼容</w:t>
            </w:r>
            <w:r>
              <w:rPr>
                <w:sz w:val="24"/>
                <w:szCs w:val="24"/>
              </w:rPr>
              <w:t>TNC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BNC</w:t>
            </w:r>
            <w:r w:rsidR="006E39DA">
              <w:rPr>
                <w:rFonts w:hint="eastAsia"/>
                <w:sz w:val="24"/>
                <w:szCs w:val="24"/>
              </w:rPr>
              <w:t>接口，同时</w:t>
            </w:r>
            <w:r>
              <w:rPr>
                <w:rFonts w:hint="eastAsia"/>
                <w:sz w:val="24"/>
                <w:szCs w:val="24"/>
              </w:rPr>
              <w:t>须兼容</w:t>
            </w: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接口</w:t>
            </w:r>
          </w:p>
        </w:tc>
      </w:tr>
      <w:tr w:rsidR="000C55E3" w:rsidTr="007F2040">
        <w:trPr>
          <w:trHeight w:val="416"/>
        </w:trPr>
        <w:tc>
          <w:tcPr>
            <w:tcW w:w="1129" w:type="dxa"/>
          </w:tcPr>
          <w:p w:rsidR="000C55E3" w:rsidRDefault="000719E3">
            <w:pPr>
              <w:rPr>
                <w:sz w:val="24"/>
                <w:szCs w:val="24"/>
              </w:rPr>
            </w:pPr>
            <w:r w:rsidRPr="00765DC9">
              <w:rPr>
                <w:rFonts w:hint="eastAsia"/>
                <w:bCs/>
                <w:sz w:val="24"/>
                <w:szCs w:val="24"/>
              </w:rPr>
              <w:t>★</w:t>
            </w:r>
            <w:r w:rsidR="00765DC9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</w:t>
            </w:r>
          </w:p>
        </w:tc>
        <w:tc>
          <w:tcPr>
            <w:tcW w:w="6589" w:type="dxa"/>
          </w:tcPr>
          <w:p w:rsidR="000C55E3" w:rsidRDefault="00071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主机有独立的液晶显示屏，无需外接电脑显示</w:t>
            </w:r>
            <w:bookmarkStart w:id="0" w:name="_GoBack"/>
            <w:bookmarkEnd w:id="0"/>
          </w:p>
        </w:tc>
      </w:tr>
      <w:tr w:rsidR="000C55E3" w:rsidTr="007F2040">
        <w:trPr>
          <w:trHeight w:val="422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显示数据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可同时显示累积剂量、剂量率、电荷、电流等测量值</w:t>
            </w:r>
          </w:p>
        </w:tc>
      </w:tr>
      <w:tr w:rsidR="00FB6FFD" w:rsidTr="00502A1A">
        <w:trPr>
          <w:trHeight w:val="1190"/>
        </w:trPr>
        <w:tc>
          <w:tcPr>
            <w:tcW w:w="1129" w:type="dxa"/>
          </w:tcPr>
          <w:p w:rsidR="00FB6FFD" w:rsidRDefault="00FB6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843" w:type="dxa"/>
          </w:tcPr>
          <w:p w:rsidR="00FB6FFD" w:rsidRDefault="00FB6F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系统软件功能</w:t>
            </w:r>
          </w:p>
        </w:tc>
        <w:tc>
          <w:tcPr>
            <w:tcW w:w="6589" w:type="dxa"/>
          </w:tcPr>
          <w:p w:rsidR="00FB6FFD" w:rsidRDefault="00FB6FFD" w:rsidP="002674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内置数据库：至少可存储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个探测器的相关数据；至少可存储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个用户定义校正参数；具有弹出式菜单，用以定义触摸式按键的功能</w:t>
            </w:r>
          </w:p>
        </w:tc>
      </w:tr>
      <w:tr w:rsidR="000C55E3" w:rsidTr="00FB6FFD">
        <w:trPr>
          <w:trHeight w:val="898"/>
        </w:trPr>
        <w:tc>
          <w:tcPr>
            <w:tcW w:w="112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843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稳定性检验</w:t>
            </w:r>
          </w:p>
        </w:tc>
        <w:tc>
          <w:tcPr>
            <w:tcW w:w="6589" w:type="dxa"/>
          </w:tcPr>
          <w:p w:rsidR="000C55E3" w:rsidRDefault="00765D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内置系统自动检测电路</w:t>
            </w:r>
            <w:r w:rsidR="00FB6FFD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具有自检功能，可以分步检验电缆、探测器的漏电流</w:t>
            </w:r>
          </w:p>
        </w:tc>
      </w:tr>
    </w:tbl>
    <w:p w:rsidR="000C55E3" w:rsidRDefault="000C55E3" w:rsidP="00B7463B">
      <w:pPr>
        <w:rPr>
          <w:b/>
          <w:szCs w:val="21"/>
        </w:rPr>
      </w:pPr>
    </w:p>
    <w:p w:rsidR="00996D83" w:rsidRDefault="00AD685A" w:rsidP="00B7463B">
      <w:pPr>
        <w:rPr>
          <w:rFonts w:hint="eastAsia"/>
          <w:sz w:val="24"/>
          <w:szCs w:val="24"/>
        </w:rPr>
      </w:pPr>
      <w:r w:rsidRPr="00AD685A">
        <w:rPr>
          <w:rFonts w:hint="eastAsia"/>
          <w:sz w:val="24"/>
          <w:szCs w:val="24"/>
        </w:rPr>
        <w:t>必须的配置：</w:t>
      </w:r>
      <w:r w:rsidR="00996D83">
        <w:rPr>
          <w:rFonts w:hint="eastAsia"/>
          <w:sz w:val="24"/>
          <w:szCs w:val="24"/>
        </w:rPr>
        <w:t>1</w:t>
      </w:r>
      <w:r w:rsidR="00996D83">
        <w:rPr>
          <w:rFonts w:hint="eastAsia"/>
          <w:sz w:val="24"/>
          <w:szCs w:val="24"/>
        </w:rPr>
        <w:t>、剂量仪</w:t>
      </w:r>
      <w:r w:rsidR="00996D83">
        <w:rPr>
          <w:rFonts w:hint="eastAsia"/>
          <w:sz w:val="24"/>
          <w:szCs w:val="24"/>
        </w:rPr>
        <w:t>1</w:t>
      </w:r>
      <w:r w:rsidR="00996D83">
        <w:rPr>
          <w:rFonts w:hint="eastAsia"/>
          <w:sz w:val="24"/>
          <w:szCs w:val="24"/>
        </w:rPr>
        <w:t>台</w:t>
      </w:r>
    </w:p>
    <w:p w:rsidR="00AD685A" w:rsidRPr="00AD685A" w:rsidRDefault="00996D83" w:rsidP="00996D83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D685A" w:rsidRPr="00AD685A">
        <w:rPr>
          <w:rFonts w:hint="eastAsia"/>
          <w:sz w:val="24"/>
          <w:szCs w:val="24"/>
        </w:rPr>
        <w:t>、</w:t>
      </w:r>
      <w:r w:rsidR="00AD685A" w:rsidRPr="00AD685A">
        <w:rPr>
          <w:sz w:val="24"/>
          <w:szCs w:val="24"/>
        </w:rPr>
        <w:t>0.6 cm³</w:t>
      </w:r>
      <w:r w:rsidR="00AD685A" w:rsidRPr="00AD685A">
        <w:rPr>
          <w:rFonts w:hint="eastAsia"/>
          <w:sz w:val="24"/>
          <w:szCs w:val="24"/>
        </w:rPr>
        <w:t>通气电离室</w:t>
      </w:r>
    </w:p>
    <w:p w:rsidR="00AD685A" w:rsidRPr="00AD685A" w:rsidRDefault="00996D83" w:rsidP="00B746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3</w:t>
      </w:r>
      <w:r w:rsidR="00AD685A" w:rsidRPr="00AD685A">
        <w:rPr>
          <w:rFonts w:hint="eastAsia"/>
          <w:sz w:val="24"/>
          <w:szCs w:val="24"/>
        </w:rPr>
        <w:t>、</w:t>
      </w:r>
      <w:r w:rsidR="00AD685A" w:rsidRPr="00AD685A">
        <w:rPr>
          <w:rFonts w:hint="eastAsia"/>
          <w:sz w:val="24"/>
          <w:szCs w:val="24"/>
        </w:rPr>
        <w:t>3</w:t>
      </w:r>
      <w:r w:rsidR="00AD685A" w:rsidRPr="00AD685A">
        <w:rPr>
          <w:sz w:val="24"/>
          <w:szCs w:val="24"/>
        </w:rPr>
        <w:t>0 m</w:t>
      </w:r>
      <w:r w:rsidR="00AD685A" w:rsidRPr="00AD685A">
        <w:rPr>
          <w:rFonts w:hint="eastAsia"/>
          <w:sz w:val="24"/>
          <w:szCs w:val="24"/>
        </w:rPr>
        <w:t>延长电缆，</w:t>
      </w:r>
      <w:r w:rsidR="00AD685A" w:rsidRPr="00AD685A">
        <w:rPr>
          <w:sz w:val="24"/>
          <w:szCs w:val="24"/>
        </w:rPr>
        <w:t>TNC</w:t>
      </w:r>
      <w:r w:rsidR="00AD685A" w:rsidRPr="00AD685A">
        <w:rPr>
          <w:rFonts w:hint="eastAsia"/>
          <w:sz w:val="24"/>
          <w:szCs w:val="24"/>
        </w:rPr>
        <w:t>接口</w:t>
      </w:r>
    </w:p>
    <w:p w:rsidR="00AD685A" w:rsidRPr="00AD685A" w:rsidRDefault="00996D83" w:rsidP="00B746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4</w:t>
      </w:r>
      <w:r w:rsidR="00AD685A" w:rsidRPr="00AD685A">
        <w:rPr>
          <w:rFonts w:hint="eastAsia"/>
          <w:sz w:val="24"/>
          <w:szCs w:val="24"/>
        </w:rPr>
        <w:t>、笔记本电脑</w:t>
      </w:r>
      <w:r w:rsidR="00AD685A" w:rsidRPr="00AD685A">
        <w:rPr>
          <w:rFonts w:hint="eastAsia"/>
          <w:sz w:val="24"/>
          <w:szCs w:val="24"/>
        </w:rPr>
        <w:t>1</w:t>
      </w:r>
      <w:r w:rsidR="00AD685A" w:rsidRPr="00AD685A">
        <w:rPr>
          <w:rFonts w:hint="eastAsia"/>
          <w:sz w:val="24"/>
          <w:szCs w:val="24"/>
        </w:rPr>
        <w:t>台</w:t>
      </w:r>
    </w:p>
    <w:sectPr w:rsidR="00AD685A" w:rsidRPr="00AD685A" w:rsidSect="00A8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3A" w:rsidRDefault="00A3553A" w:rsidP="00AD685A">
      <w:r>
        <w:separator/>
      </w:r>
    </w:p>
  </w:endnote>
  <w:endnote w:type="continuationSeparator" w:id="0">
    <w:p w:rsidR="00A3553A" w:rsidRDefault="00A3553A" w:rsidP="00A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3A" w:rsidRDefault="00A3553A" w:rsidP="00AD685A">
      <w:r>
        <w:separator/>
      </w:r>
    </w:p>
  </w:footnote>
  <w:footnote w:type="continuationSeparator" w:id="0">
    <w:p w:rsidR="00A3553A" w:rsidRDefault="00A3553A" w:rsidP="00AD6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59C"/>
    <w:rsid w:val="00005EA2"/>
    <w:rsid w:val="000719E3"/>
    <w:rsid w:val="000C55E3"/>
    <w:rsid w:val="000C56F7"/>
    <w:rsid w:val="001B3FB4"/>
    <w:rsid w:val="001D14A3"/>
    <w:rsid w:val="001E1FCE"/>
    <w:rsid w:val="002006B7"/>
    <w:rsid w:val="00256ECE"/>
    <w:rsid w:val="00281688"/>
    <w:rsid w:val="00386A01"/>
    <w:rsid w:val="003C4704"/>
    <w:rsid w:val="00445AB1"/>
    <w:rsid w:val="00452615"/>
    <w:rsid w:val="004B4C3B"/>
    <w:rsid w:val="004D1A9E"/>
    <w:rsid w:val="004E2C08"/>
    <w:rsid w:val="00502A1A"/>
    <w:rsid w:val="00523F2C"/>
    <w:rsid w:val="0055678C"/>
    <w:rsid w:val="0058444E"/>
    <w:rsid w:val="00642E49"/>
    <w:rsid w:val="00656F68"/>
    <w:rsid w:val="006C7B25"/>
    <w:rsid w:val="006D7DC6"/>
    <w:rsid w:val="006E39DA"/>
    <w:rsid w:val="00765DC9"/>
    <w:rsid w:val="007A5138"/>
    <w:rsid w:val="007D259C"/>
    <w:rsid w:val="007E4686"/>
    <w:rsid w:val="007F1165"/>
    <w:rsid w:val="007F2040"/>
    <w:rsid w:val="00821D17"/>
    <w:rsid w:val="008903D7"/>
    <w:rsid w:val="00890CB3"/>
    <w:rsid w:val="008F4EF8"/>
    <w:rsid w:val="00996D83"/>
    <w:rsid w:val="00A3553A"/>
    <w:rsid w:val="00A65D76"/>
    <w:rsid w:val="00A81B8F"/>
    <w:rsid w:val="00A82D38"/>
    <w:rsid w:val="00AA326F"/>
    <w:rsid w:val="00AD685A"/>
    <w:rsid w:val="00B3027B"/>
    <w:rsid w:val="00B5275A"/>
    <w:rsid w:val="00B7463B"/>
    <w:rsid w:val="00C15B77"/>
    <w:rsid w:val="00C34BA0"/>
    <w:rsid w:val="00CA337A"/>
    <w:rsid w:val="00D43943"/>
    <w:rsid w:val="00E03D22"/>
    <w:rsid w:val="00FB6FFD"/>
    <w:rsid w:val="288133B7"/>
    <w:rsid w:val="360E1385"/>
    <w:rsid w:val="4736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2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A8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82D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2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Microsoft</cp:lastModifiedBy>
  <cp:revision>26</cp:revision>
  <dcterms:created xsi:type="dcterms:W3CDTF">2019-02-20T10:01:00Z</dcterms:created>
  <dcterms:modified xsi:type="dcterms:W3CDTF">2019-12-02T07:39:00Z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