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775" w:firstLineChars="1175"/>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宋体"/>
          <w:b/>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jc w:val="center"/>
        <w:rPr>
          <w:rFonts w:ascii="仿宋" w:hAnsi="仿宋" w:eastAsia="仿宋" w:cs="宋体"/>
          <w:b/>
          <w:sz w:val="32"/>
          <w:szCs w:val="32"/>
        </w:rPr>
      </w:pPr>
      <w:r>
        <w:rPr>
          <w:rFonts w:hint="eastAsia" w:ascii="仿宋" w:hAnsi="仿宋" w:eastAsia="仿宋" w:cs="宋体"/>
          <w:b/>
          <w:sz w:val="32"/>
          <w:szCs w:val="32"/>
        </w:rPr>
        <w:t>技术参数响应表</w:t>
      </w:r>
    </w:p>
    <w:p>
      <w:pPr>
        <w:rPr>
          <w:rFonts w:ascii="仿宋" w:hAnsi="仿宋" w:eastAsia="仿宋" w:cs="宋体"/>
          <w:sz w:val="24"/>
          <w:szCs w:val="24"/>
        </w:rPr>
      </w:pPr>
    </w:p>
    <w:tbl>
      <w:tblPr>
        <w:tblStyle w:val="7"/>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410"/>
        <w:gridCol w:w="2410"/>
        <w:gridCol w:w="117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817" w:type="dxa"/>
            <w:vMerge w:val="restart"/>
            <w:vAlign w:val="center"/>
          </w:tcPr>
          <w:p>
            <w:pPr>
              <w:spacing w:line="240" w:lineRule="atLeast"/>
              <w:rPr>
                <w:rFonts w:ascii="仿宋" w:hAnsi="仿宋" w:eastAsia="仿宋" w:cs="宋体"/>
                <w:sz w:val="24"/>
                <w:szCs w:val="24"/>
              </w:rPr>
            </w:pPr>
            <w:r>
              <w:rPr>
                <w:rFonts w:hint="eastAsia" w:ascii="仿宋" w:hAnsi="仿宋" w:eastAsia="仿宋" w:cs="宋体"/>
                <w:sz w:val="24"/>
                <w:szCs w:val="24"/>
              </w:rPr>
              <w:t>产品名 称</w:t>
            </w:r>
          </w:p>
        </w:tc>
        <w:tc>
          <w:tcPr>
            <w:tcW w:w="992" w:type="dxa"/>
            <w:vMerge w:val="restart"/>
            <w:vAlign w:val="center"/>
          </w:tcPr>
          <w:p>
            <w:pPr>
              <w:spacing w:line="240" w:lineRule="atLeast"/>
              <w:jc w:val="center"/>
              <w:rPr>
                <w:rFonts w:ascii="仿宋" w:hAnsi="仿宋" w:eastAsia="仿宋" w:cs="宋体"/>
                <w:sz w:val="24"/>
                <w:szCs w:val="24"/>
              </w:rPr>
            </w:pPr>
            <w:r>
              <w:rPr>
                <w:rFonts w:hint="eastAsia" w:ascii="仿宋" w:hAnsi="仿宋" w:eastAsia="仿宋" w:cs="宋体"/>
                <w:sz w:val="24"/>
                <w:szCs w:val="24"/>
              </w:rPr>
              <w:t>序号</w:t>
            </w:r>
          </w:p>
        </w:tc>
        <w:tc>
          <w:tcPr>
            <w:tcW w:w="4820" w:type="dxa"/>
            <w:gridSpan w:val="2"/>
            <w:vAlign w:val="center"/>
          </w:tcPr>
          <w:p>
            <w:pPr>
              <w:spacing w:line="240" w:lineRule="atLeast"/>
              <w:jc w:val="center"/>
              <w:rPr>
                <w:rFonts w:ascii="仿宋" w:hAnsi="仿宋" w:eastAsia="仿宋" w:cs="宋体"/>
                <w:sz w:val="24"/>
                <w:szCs w:val="24"/>
              </w:rPr>
            </w:pPr>
            <w:r>
              <w:rPr>
                <w:rFonts w:hint="eastAsia" w:ascii="仿宋" w:hAnsi="仿宋" w:eastAsia="仿宋" w:cs="宋体"/>
                <w:sz w:val="24"/>
                <w:szCs w:val="24"/>
              </w:rPr>
              <w:t>规格型号及参数</w:t>
            </w:r>
          </w:p>
        </w:tc>
        <w:tc>
          <w:tcPr>
            <w:tcW w:w="1170" w:type="dxa"/>
            <w:vMerge w:val="restart"/>
            <w:vAlign w:val="center"/>
          </w:tcPr>
          <w:p>
            <w:pPr>
              <w:spacing w:line="240" w:lineRule="atLeast"/>
              <w:jc w:val="center"/>
              <w:rPr>
                <w:rFonts w:ascii="仿宋" w:hAnsi="仿宋" w:eastAsia="仿宋" w:cs="宋体"/>
                <w:sz w:val="24"/>
                <w:szCs w:val="24"/>
              </w:rPr>
            </w:pPr>
            <w:r>
              <w:rPr>
                <w:rFonts w:hint="eastAsia" w:ascii="仿宋" w:hAnsi="仿宋" w:eastAsia="仿宋" w:cs="宋体"/>
                <w:sz w:val="24"/>
                <w:szCs w:val="24"/>
              </w:rPr>
              <w:t>响应情况</w:t>
            </w:r>
          </w:p>
        </w:tc>
        <w:tc>
          <w:tcPr>
            <w:tcW w:w="1290" w:type="dxa"/>
            <w:vMerge w:val="restart"/>
            <w:vAlign w:val="center"/>
          </w:tcPr>
          <w:p>
            <w:pPr>
              <w:spacing w:line="240" w:lineRule="atLeast"/>
              <w:jc w:val="center"/>
              <w:rPr>
                <w:rFonts w:ascii="仿宋" w:hAnsi="仿宋" w:eastAsia="仿宋" w:cs="宋体"/>
                <w:color w:val="FF0000"/>
                <w:sz w:val="24"/>
                <w:szCs w:val="24"/>
              </w:rPr>
            </w:pPr>
            <w:r>
              <w:rPr>
                <w:rFonts w:hint="eastAsia" w:ascii="仿宋" w:hAnsi="仿宋" w:eastAsia="仿宋"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817" w:type="dxa"/>
            <w:vMerge w:val="continue"/>
          </w:tcPr>
          <w:p>
            <w:pPr>
              <w:spacing w:line="240" w:lineRule="atLeast"/>
              <w:ind w:firstLine="120" w:firstLineChars="50"/>
              <w:rPr>
                <w:rFonts w:ascii="仿宋" w:hAnsi="仿宋" w:eastAsia="仿宋" w:cs="宋体"/>
                <w:sz w:val="24"/>
                <w:szCs w:val="24"/>
              </w:rPr>
            </w:pPr>
          </w:p>
        </w:tc>
        <w:tc>
          <w:tcPr>
            <w:tcW w:w="992" w:type="dxa"/>
            <w:vMerge w:val="continue"/>
          </w:tcPr>
          <w:p>
            <w:pPr>
              <w:spacing w:line="240" w:lineRule="atLeast"/>
              <w:jc w:val="center"/>
              <w:rPr>
                <w:rFonts w:ascii="仿宋" w:hAnsi="仿宋" w:eastAsia="仿宋" w:cs="宋体"/>
                <w:sz w:val="24"/>
                <w:szCs w:val="24"/>
              </w:rPr>
            </w:pPr>
          </w:p>
        </w:tc>
        <w:tc>
          <w:tcPr>
            <w:tcW w:w="2410" w:type="dxa"/>
          </w:tcPr>
          <w:p>
            <w:pPr>
              <w:spacing w:line="240" w:lineRule="atLeast"/>
              <w:jc w:val="center"/>
              <w:rPr>
                <w:rFonts w:ascii="仿宋" w:hAnsi="仿宋" w:eastAsia="仿宋" w:cs="宋体"/>
                <w:sz w:val="24"/>
                <w:szCs w:val="24"/>
              </w:rPr>
            </w:pPr>
            <w:r>
              <w:rPr>
                <w:rFonts w:hint="eastAsia" w:ascii="仿宋" w:hAnsi="仿宋" w:eastAsia="仿宋" w:cs="宋体"/>
                <w:sz w:val="24"/>
                <w:szCs w:val="24"/>
              </w:rPr>
              <w:t>招标要求技术参数</w:t>
            </w:r>
          </w:p>
        </w:tc>
        <w:tc>
          <w:tcPr>
            <w:tcW w:w="2410" w:type="dxa"/>
          </w:tcPr>
          <w:p>
            <w:pPr>
              <w:spacing w:line="240" w:lineRule="atLeast"/>
              <w:jc w:val="center"/>
              <w:rPr>
                <w:rFonts w:ascii="仿宋" w:hAnsi="仿宋" w:eastAsia="仿宋" w:cs="宋体"/>
                <w:sz w:val="24"/>
                <w:szCs w:val="24"/>
              </w:rPr>
            </w:pPr>
            <w:r>
              <w:rPr>
                <w:rFonts w:hint="eastAsia" w:ascii="仿宋" w:hAnsi="仿宋" w:eastAsia="仿宋" w:cs="宋体"/>
                <w:sz w:val="24"/>
                <w:szCs w:val="24"/>
              </w:rPr>
              <w:t>投标货物技术参数</w:t>
            </w:r>
          </w:p>
        </w:tc>
        <w:tc>
          <w:tcPr>
            <w:tcW w:w="1170" w:type="dxa"/>
            <w:vMerge w:val="continue"/>
          </w:tcPr>
          <w:p>
            <w:pPr>
              <w:spacing w:line="240" w:lineRule="atLeast"/>
              <w:jc w:val="center"/>
              <w:rPr>
                <w:rFonts w:ascii="仿宋" w:hAnsi="仿宋" w:eastAsia="仿宋" w:cs="宋体"/>
                <w:sz w:val="24"/>
                <w:szCs w:val="24"/>
              </w:rPr>
            </w:pPr>
          </w:p>
        </w:tc>
        <w:tc>
          <w:tcPr>
            <w:tcW w:w="1290" w:type="dxa"/>
            <w:vMerge w:val="continue"/>
          </w:tcPr>
          <w:p>
            <w:pPr>
              <w:spacing w:line="240" w:lineRule="atLeast"/>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817" w:type="dxa"/>
            <w:vMerge w:val="restart"/>
            <w:vAlign w:val="center"/>
          </w:tcPr>
          <w:p>
            <w:pPr>
              <w:ind w:firstLine="360" w:firstLineChars="150"/>
              <w:jc w:val="center"/>
              <w:rPr>
                <w:rFonts w:ascii="仿宋" w:hAnsi="仿宋" w:eastAsia="仿宋" w:cs="宋体"/>
                <w:sz w:val="24"/>
                <w:szCs w:val="24"/>
              </w:rPr>
            </w:pPr>
          </w:p>
        </w:tc>
        <w:tc>
          <w:tcPr>
            <w:tcW w:w="992" w:type="dxa"/>
          </w:tcPr>
          <w:p>
            <w:pPr>
              <w:rPr>
                <w:rFonts w:ascii="仿宋" w:hAnsi="仿宋" w:eastAsia="仿宋" w:cs="宋体"/>
                <w:sz w:val="24"/>
                <w:szCs w:val="24"/>
              </w:rPr>
            </w:pPr>
          </w:p>
          <w:p>
            <w:pPr>
              <w:ind w:firstLine="240" w:firstLineChars="100"/>
              <w:rPr>
                <w:rFonts w:ascii="仿宋" w:hAnsi="仿宋" w:eastAsia="仿宋" w:cs="宋体"/>
                <w:sz w:val="24"/>
                <w:szCs w:val="24"/>
              </w:rPr>
            </w:pPr>
            <w:r>
              <w:rPr>
                <w:rFonts w:hint="eastAsia" w:ascii="仿宋" w:hAnsi="仿宋" w:eastAsia="仿宋" w:cs="宋体"/>
                <w:sz w:val="24"/>
                <w:szCs w:val="24"/>
              </w:rPr>
              <w:t>1</w:t>
            </w:r>
          </w:p>
        </w:tc>
        <w:tc>
          <w:tcPr>
            <w:tcW w:w="2410" w:type="dxa"/>
          </w:tcPr>
          <w:p>
            <w:pPr>
              <w:ind w:firstLine="720" w:firstLineChars="300"/>
              <w:rPr>
                <w:rFonts w:ascii="仿宋" w:hAnsi="仿宋" w:eastAsia="仿宋" w:cs="宋体"/>
                <w:sz w:val="24"/>
                <w:szCs w:val="24"/>
              </w:rPr>
            </w:pPr>
          </w:p>
        </w:tc>
        <w:tc>
          <w:tcPr>
            <w:tcW w:w="2410" w:type="dxa"/>
          </w:tcPr>
          <w:p>
            <w:pPr>
              <w:ind w:firstLine="720" w:firstLineChars="300"/>
              <w:rPr>
                <w:rFonts w:ascii="仿宋" w:hAnsi="仿宋" w:eastAsia="仿宋" w:cs="宋体"/>
                <w:sz w:val="24"/>
                <w:szCs w:val="24"/>
              </w:rPr>
            </w:pPr>
          </w:p>
        </w:tc>
        <w:tc>
          <w:tcPr>
            <w:tcW w:w="1170" w:type="dxa"/>
            <w:vAlign w:val="center"/>
          </w:tcPr>
          <w:p>
            <w:pPr>
              <w:rPr>
                <w:rFonts w:ascii="仿宋" w:hAnsi="仿宋" w:eastAsia="仿宋" w:cs="宋体"/>
                <w:sz w:val="24"/>
                <w:szCs w:val="24"/>
              </w:rPr>
            </w:pPr>
            <w:r>
              <w:rPr>
                <w:rFonts w:hint="eastAsia" w:ascii="仿宋" w:hAnsi="仿宋" w:eastAsia="仿宋" w:cs="宋体"/>
                <w:sz w:val="24"/>
                <w:szCs w:val="24"/>
              </w:rPr>
              <w:t>是/否</w:t>
            </w:r>
          </w:p>
        </w:tc>
        <w:tc>
          <w:tcPr>
            <w:tcW w:w="1290" w:type="dxa"/>
            <w:vAlign w:val="center"/>
          </w:tcPr>
          <w:p>
            <w:pP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817" w:type="dxa"/>
            <w:vMerge w:val="continue"/>
            <w:vAlign w:val="center"/>
          </w:tcPr>
          <w:p>
            <w:pPr>
              <w:ind w:firstLine="360" w:firstLineChars="150"/>
              <w:jc w:val="center"/>
              <w:rPr>
                <w:rFonts w:ascii="仿宋" w:hAnsi="仿宋" w:eastAsia="仿宋" w:cs="宋体"/>
                <w:sz w:val="24"/>
                <w:szCs w:val="24"/>
              </w:rPr>
            </w:pPr>
          </w:p>
        </w:tc>
        <w:tc>
          <w:tcPr>
            <w:tcW w:w="992" w:type="dxa"/>
          </w:tcPr>
          <w:p>
            <w:pPr>
              <w:rPr>
                <w:rFonts w:ascii="仿宋" w:hAnsi="仿宋" w:eastAsia="仿宋" w:cs="宋体"/>
                <w:sz w:val="24"/>
                <w:szCs w:val="24"/>
              </w:rPr>
            </w:pPr>
          </w:p>
          <w:p>
            <w:pPr>
              <w:ind w:firstLine="240" w:firstLineChars="100"/>
              <w:rPr>
                <w:rFonts w:ascii="仿宋" w:hAnsi="仿宋" w:eastAsia="仿宋" w:cs="宋体"/>
                <w:sz w:val="24"/>
                <w:szCs w:val="24"/>
              </w:rPr>
            </w:pPr>
            <w:r>
              <w:rPr>
                <w:rFonts w:hint="eastAsia" w:ascii="仿宋" w:hAnsi="仿宋" w:eastAsia="仿宋" w:cs="宋体"/>
                <w:sz w:val="24"/>
                <w:szCs w:val="24"/>
              </w:rPr>
              <w:t>2</w:t>
            </w:r>
          </w:p>
        </w:tc>
        <w:tc>
          <w:tcPr>
            <w:tcW w:w="2410" w:type="dxa"/>
          </w:tcPr>
          <w:p>
            <w:pPr>
              <w:ind w:firstLine="720" w:firstLineChars="300"/>
              <w:rPr>
                <w:rFonts w:ascii="仿宋" w:hAnsi="仿宋" w:eastAsia="仿宋" w:cs="宋体"/>
                <w:sz w:val="24"/>
                <w:szCs w:val="24"/>
              </w:rPr>
            </w:pPr>
          </w:p>
        </w:tc>
        <w:tc>
          <w:tcPr>
            <w:tcW w:w="2410" w:type="dxa"/>
          </w:tcPr>
          <w:p>
            <w:pPr>
              <w:ind w:firstLine="720" w:firstLineChars="300"/>
              <w:rPr>
                <w:rFonts w:ascii="仿宋" w:hAnsi="仿宋" w:eastAsia="仿宋" w:cs="宋体"/>
                <w:sz w:val="24"/>
                <w:szCs w:val="24"/>
              </w:rPr>
            </w:pPr>
          </w:p>
        </w:tc>
        <w:tc>
          <w:tcPr>
            <w:tcW w:w="1170" w:type="dxa"/>
            <w:vAlign w:val="center"/>
          </w:tcPr>
          <w:p>
            <w:pPr>
              <w:rPr>
                <w:rFonts w:ascii="仿宋" w:hAnsi="仿宋" w:eastAsia="仿宋" w:cs="宋体"/>
                <w:sz w:val="24"/>
                <w:szCs w:val="24"/>
              </w:rPr>
            </w:pPr>
            <w:r>
              <w:rPr>
                <w:rFonts w:hint="eastAsia" w:ascii="仿宋" w:hAnsi="仿宋" w:eastAsia="仿宋" w:cs="宋体"/>
                <w:sz w:val="24"/>
                <w:szCs w:val="24"/>
              </w:rPr>
              <w:t>是/否</w:t>
            </w:r>
          </w:p>
        </w:tc>
        <w:tc>
          <w:tcPr>
            <w:tcW w:w="1290" w:type="dxa"/>
            <w:vAlign w:val="center"/>
          </w:tcPr>
          <w:p>
            <w:pPr>
              <w:rPr>
                <w:rFonts w:ascii="仿宋" w:hAnsi="仿宋" w:eastAsia="仿宋" w:cs="宋体"/>
                <w:sz w:val="24"/>
                <w:szCs w:val="24"/>
              </w:rPr>
            </w:pPr>
          </w:p>
        </w:tc>
      </w:tr>
    </w:tbl>
    <w:p>
      <w:pPr>
        <w:autoSpaceDE w:val="0"/>
        <w:autoSpaceDN w:val="0"/>
        <w:adjustRightInd w:val="0"/>
        <w:ind w:firstLine="560" w:firstLineChars="200"/>
        <w:rPr>
          <w:rFonts w:ascii="仿宋" w:hAnsi="仿宋" w:eastAsia="仿宋" w:cs="宋体"/>
          <w:color w:val="000000" w:themeColor="text1"/>
          <w:sz w:val="28"/>
          <w:szCs w:val="28"/>
          <w:lang w:val="zh-CN"/>
        </w:rPr>
      </w:pPr>
      <w:r>
        <w:rPr>
          <w:rFonts w:hint="eastAsia" w:ascii="仿宋" w:hAnsi="仿宋" w:eastAsia="仿宋" w:cs="宋体"/>
          <w:color w:val="000000" w:themeColor="text1"/>
          <w:sz w:val="28"/>
          <w:szCs w:val="28"/>
          <w:lang w:val="zh-CN"/>
        </w:rPr>
        <w:t>1、应逐一说明投标产品的响应情况（保证所投产品的各项参数的真实性，承担相应的法律责任）。</w:t>
      </w:r>
    </w:p>
    <w:p>
      <w:pPr>
        <w:adjustRightInd w:val="0"/>
        <w:spacing w:line="240" w:lineRule="atLeast"/>
        <w:ind w:firstLine="560" w:firstLineChars="200"/>
        <w:jc w:val="left"/>
        <w:rPr>
          <w:rFonts w:ascii="仿宋" w:hAnsi="仿宋" w:eastAsia="仿宋" w:cs="宋体"/>
          <w:sz w:val="28"/>
          <w:szCs w:val="28"/>
          <w:lang w:val="zh-CN"/>
        </w:rPr>
      </w:pPr>
      <w:r>
        <w:rPr>
          <w:rFonts w:hint="eastAsia" w:ascii="仿宋" w:hAnsi="仿宋" w:eastAsia="仿宋" w:cs="宋体"/>
          <w:sz w:val="28"/>
          <w:szCs w:val="28"/>
          <w:lang w:val="zh-CN"/>
        </w:rPr>
        <w:t>2、如行数不够，请自行增加。</w:t>
      </w:r>
    </w:p>
    <w:p>
      <w:pPr>
        <w:spacing w:line="480" w:lineRule="auto"/>
        <w:ind w:firstLine="2100" w:firstLineChars="750"/>
        <w:rPr>
          <w:rFonts w:ascii="仿宋" w:hAnsi="仿宋" w:eastAsia="仿宋" w:cs="宋体"/>
          <w:sz w:val="28"/>
          <w:szCs w:val="28"/>
        </w:rPr>
      </w:pPr>
      <w:r>
        <w:rPr>
          <w:rFonts w:hint="eastAsia" w:ascii="仿宋" w:hAnsi="仿宋" w:eastAsia="仿宋" w:cs="宋体"/>
          <w:sz w:val="28"/>
          <w:szCs w:val="28"/>
        </w:rPr>
        <w:t>投标人名称（签章）：</w:t>
      </w:r>
      <w:r>
        <w:rPr>
          <w:rFonts w:hint="eastAsia" w:ascii="仿宋" w:hAnsi="仿宋" w:eastAsia="仿宋" w:cs="宋体"/>
          <w:sz w:val="28"/>
          <w:szCs w:val="28"/>
          <w:u w:val="single"/>
        </w:rPr>
        <w:t xml:space="preserve">                          </w:t>
      </w:r>
    </w:p>
    <w:p>
      <w:pPr>
        <w:spacing w:line="480" w:lineRule="auto"/>
        <w:ind w:firstLine="2100" w:firstLineChars="750"/>
        <w:rPr>
          <w:rFonts w:ascii="仿宋" w:hAnsi="仿宋" w:eastAsia="仿宋" w:cs="宋体"/>
          <w:sz w:val="28"/>
          <w:szCs w:val="28"/>
        </w:rPr>
      </w:pPr>
      <w:r>
        <w:rPr>
          <w:rFonts w:hint="eastAsia" w:ascii="仿宋" w:hAnsi="仿宋" w:eastAsia="仿宋" w:cs="宋体"/>
          <w:sz w:val="28"/>
          <w:szCs w:val="28"/>
        </w:rPr>
        <w:t>法定代表人 (签章)：</w:t>
      </w:r>
      <w:r>
        <w:rPr>
          <w:rFonts w:hint="eastAsia" w:ascii="仿宋" w:hAnsi="仿宋" w:eastAsia="仿宋" w:cs="宋体"/>
          <w:sz w:val="28"/>
          <w:szCs w:val="28"/>
          <w:u w:val="single"/>
        </w:rPr>
        <w:t xml:space="preserve">                          </w:t>
      </w:r>
    </w:p>
    <w:p>
      <w:pPr>
        <w:spacing w:line="480" w:lineRule="auto"/>
        <w:rPr>
          <w:rFonts w:ascii="仿宋" w:hAnsi="仿宋" w:eastAsia="仿宋" w:cs="宋体"/>
          <w:sz w:val="28"/>
          <w:szCs w:val="28"/>
        </w:rPr>
      </w:pPr>
      <w:r>
        <w:rPr>
          <w:rFonts w:hint="eastAsia" w:ascii="仿宋" w:hAnsi="仿宋" w:eastAsia="仿宋" w:cs="宋体"/>
          <w:sz w:val="28"/>
          <w:szCs w:val="28"/>
        </w:rPr>
        <w:t xml:space="preserve">               日    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jc w:val="center"/>
        <w:rPr>
          <w:b/>
          <w:sz w:val="36"/>
          <w:szCs w:val="36"/>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w:t>
      </w:r>
      <w:bookmarkStart w:id="1" w:name="_GoBack"/>
      <w:bookmarkEnd w:id="1"/>
      <w:r>
        <w:rPr>
          <w:rFonts w:hint="eastAsia" w:ascii="仿宋" w:hAnsi="仿宋" w:eastAsia="仿宋" w:cs="仿宋"/>
          <w:sz w:val="30"/>
          <w:szCs w:val="30"/>
        </w:rPr>
        <w:t>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016CDD"/>
    <w:rsid w:val="0002165A"/>
    <w:rsid w:val="00037B0C"/>
    <w:rsid w:val="000657E7"/>
    <w:rsid w:val="00091ED6"/>
    <w:rsid w:val="000D0C69"/>
    <w:rsid w:val="000D1FB8"/>
    <w:rsid w:val="000D20BF"/>
    <w:rsid w:val="0011624E"/>
    <w:rsid w:val="0012354D"/>
    <w:rsid w:val="001669AE"/>
    <w:rsid w:val="001756E0"/>
    <w:rsid w:val="00191A0D"/>
    <w:rsid w:val="001B40E7"/>
    <w:rsid w:val="001B59A7"/>
    <w:rsid w:val="001C79A6"/>
    <w:rsid w:val="001E21A9"/>
    <w:rsid w:val="001E74F4"/>
    <w:rsid w:val="001F3D40"/>
    <w:rsid w:val="00207382"/>
    <w:rsid w:val="002304AC"/>
    <w:rsid w:val="0024029E"/>
    <w:rsid w:val="00250864"/>
    <w:rsid w:val="0028014D"/>
    <w:rsid w:val="00283232"/>
    <w:rsid w:val="002C6777"/>
    <w:rsid w:val="0030297E"/>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600A"/>
    <w:rsid w:val="006F2D46"/>
    <w:rsid w:val="0070247F"/>
    <w:rsid w:val="00710018"/>
    <w:rsid w:val="00751BB7"/>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92CEC"/>
    <w:rsid w:val="00A33FCC"/>
    <w:rsid w:val="00A44E2F"/>
    <w:rsid w:val="00A52224"/>
    <w:rsid w:val="00A60E0A"/>
    <w:rsid w:val="00A71A07"/>
    <w:rsid w:val="00A7225F"/>
    <w:rsid w:val="00A97A32"/>
    <w:rsid w:val="00AD53FF"/>
    <w:rsid w:val="00AE6DAE"/>
    <w:rsid w:val="00AF1D0E"/>
    <w:rsid w:val="00AF32F1"/>
    <w:rsid w:val="00AF3427"/>
    <w:rsid w:val="00B0149C"/>
    <w:rsid w:val="00B07B7F"/>
    <w:rsid w:val="00B07C89"/>
    <w:rsid w:val="00B12BFF"/>
    <w:rsid w:val="00B73B64"/>
    <w:rsid w:val="00B90B7E"/>
    <w:rsid w:val="00BA0ACA"/>
    <w:rsid w:val="00BC5DBB"/>
    <w:rsid w:val="00BD173D"/>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D40DF"/>
    <w:rsid w:val="00DF1207"/>
    <w:rsid w:val="00E01963"/>
    <w:rsid w:val="00E05C49"/>
    <w:rsid w:val="00E12231"/>
    <w:rsid w:val="00E12C7D"/>
    <w:rsid w:val="00E2320F"/>
    <w:rsid w:val="00E25CDE"/>
    <w:rsid w:val="00E45076"/>
    <w:rsid w:val="00E714C9"/>
    <w:rsid w:val="00E80F75"/>
    <w:rsid w:val="00E84446"/>
    <w:rsid w:val="00E870B7"/>
    <w:rsid w:val="00EA5A44"/>
    <w:rsid w:val="00EB06F2"/>
    <w:rsid w:val="00ED62B0"/>
    <w:rsid w:val="00EF1858"/>
    <w:rsid w:val="00EF3157"/>
    <w:rsid w:val="00EF420E"/>
    <w:rsid w:val="00EF5521"/>
    <w:rsid w:val="00F028ED"/>
    <w:rsid w:val="00F11620"/>
    <w:rsid w:val="00F11EC5"/>
    <w:rsid w:val="00F23A49"/>
    <w:rsid w:val="00F85BD1"/>
    <w:rsid w:val="00FE379D"/>
    <w:rsid w:val="0FC01235"/>
    <w:rsid w:val="1C81144F"/>
    <w:rsid w:val="4A293473"/>
    <w:rsid w:val="4EBB6D22"/>
    <w:rsid w:val="63810003"/>
    <w:rsid w:val="649C0AAD"/>
    <w:rsid w:val="657235C0"/>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6"/>
    <w:qFormat/>
    <w:uiPriority w:val="0"/>
    <w:rPr>
      <w:rFonts w:hint="default" w:ascii="Calibri" w:hAnsi="Calibri"/>
      <w:b/>
      <w:bCs/>
    </w:rPr>
  </w:style>
  <w:style w:type="character" w:customStyle="1" w:styleId="10">
    <w:name w:val="页眉 Char"/>
    <w:basedOn w:val="6"/>
    <w:link w:val="5"/>
    <w:uiPriority w:val="0"/>
    <w:rPr>
      <w:rFonts w:ascii="Calibri" w:hAnsi="Calibri"/>
      <w:kern w:val="2"/>
      <w:sz w:val="18"/>
      <w:szCs w:val="18"/>
    </w:rPr>
  </w:style>
  <w:style w:type="character" w:customStyle="1" w:styleId="11">
    <w:name w:val="页脚 Char"/>
    <w:basedOn w:val="6"/>
    <w:link w:val="4"/>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456</Words>
  <Characters>2600</Characters>
  <Lines>21</Lines>
  <Paragraphs>6</Paragraphs>
  <TotalTime>183</TotalTime>
  <ScaleCrop>false</ScaleCrop>
  <LinksUpToDate>false</LinksUpToDate>
  <CharactersWithSpaces>3050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Lenovo</cp:lastModifiedBy>
  <dcterms:modified xsi:type="dcterms:W3CDTF">2020-03-20T07:40:53Z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