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u w:val="single"/>
          <w:lang w:val="en-US" w:eastAsia="zh-CN"/>
        </w:rPr>
        <w:t xml:space="preserve">   </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u w:val="single"/>
          <w:lang w:val="en-US" w:eastAsia="zh-CN"/>
        </w:rPr>
        <w:t xml:space="preserve"> </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u w:val="single"/>
          <w:lang w:val="en-US" w:eastAsia="zh-CN"/>
        </w:rPr>
        <w:t xml:space="preserve"> </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hint="eastAsia" w:ascii="仿宋" w:hAnsi="仿宋" w:eastAsia="仿宋" w:cs="仿宋"/>
          <w:sz w:val="28"/>
          <w:szCs w:val="28"/>
          <w:lang w:eastAsia="zh-CN"/>
        </w:rPr>
      </w:pPr>
      <w:r>
        <w:rPr>
          <w:rFonts w:hint="eastAsia" w:ascii="仿宋" w:hAnsi="仿宋" w:eastAsia="仿宋" w:cs="仿宋"/>
          <w:sz w:val="28"/>
          <w:szCs w:val="28"/>
        </w:rPr>
        <w:t>2、授权委托书</w:t>
      </w:r>
      <w:r>
        <w:rPr>
          <w:rFonts w:hint="eastAsia" w:ascii="仿宋" w:hAnsi="仿宋" w:eastAsia="仿宋" w:cs="仿宋"/>
          <w:sz w:val="28"/>
          <w:szCs w:val="28"/>
          <w:lang w:eastAsia="zh-CN"/>
        </w:rPr>
        <w:t>（如法人投标</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此条忽略）</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法定代表人（签字或盖章）： </w:t>
      </w:r>
    </w:p>
    <w:p>
      <w:pPr>
        <w:spacing w:line="480" w:lineRule="exact"/>
        <w:ind w:firstLine="3360" w:firstLineChars="1200"/>
        <w:rPr>
          <w:rFonts w:ascii="仿宋" w:hAnsi="仿宋" w:eastAsia="仿宋" w:cs="仿宋"/>
          <w:sz w:val="28"/>
          <w:szCs w:val="28"/>
        </w:rPr>
      </w:pP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br w:type="page"/>
      </w:r>
      <w:r>
        <w:rPr>
          <w:rFonts w:hint="eastAsia" w:ascii="仿宋" w:hAnsi="仿宋" w:eastAsia="仿宋" w:cs="仿宋"/>
          <w:b/>
          <w:bCs/>
          <w:sz w:val="32"/>
          <w:szCs w:val="32"/>
        </w:rPr>
        <w:t>服务承诺书</w:t>
      </w:r>
    </w:p>
    <w:p>
      <w:pPr>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p>
    <w:p>
      <w:pPr>
        <w:spacing w:line="300" w:lineRule="exact"/>
        <w:rPr>
          <w:rFonts w:hint="eastAsia" w:ascii="仿宋" w:hAnsi="仿宋" w:eastAsia="仿宋" w:cs="仿宋"/>
          <w:sz w:val="28"/>
          <w:szCs w:val="28"/>
          <w:u w:val="single"/>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hint="eastAsia" w:ascii="仿宋" w:hAnsi="仿宋" w:eastAsia="仿宋" w:cs="仿宋"/>
          <w:sz w:val="28"/>
          <w:szCs w:val="28"/>
          <w:u w:val="single"/>
        </w:rPr>
      </w:pP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质量保证书</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8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pPr>
        <w:spacing w:line="300" w:lineRule="exact"/>
        <w:rPr>
          <w:rFonts w:ascii="仿宋" w:hAnsi="仿宋" w:eastAsia="仿宋" w:cs="仿宋"/>
          <w:sz w:val="28"/>
          <w:szCs w:val="28"/>
          <w:u w:val="single"/>
        </w:rPr>
      </w:pPr>
    </w:p>
    <w:p>
      <w:pPr>
        <w:spacing w:line="400" w:lineRule="exact"/>
        <w:ind w:firstLine="3080" w:firstLineChars="11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400" w:lineRule="exact"/>
        <w:jc w:val="center"/>
        <w:rPr>
          <w:rFonts w:ascii="仿宋" w:hAnsi="仿宋" w:eastAsia="仿宋" w:cs="仿宋"/>
          <w:b/>
          <w:bCs/>
          <w:sz w:val="28"/>
          <w:szCs w:val="28"/>
        </w:rPr>
      </w:pPr>
    </w:p>
    <w:p>
      <w:pPr>
        <w:rPr>
          <w:rFonts w:hint="eastAsia" w:ascii="仿宋" w:hAnsi="仿宋" w:eastAsia="仿宋" w:cs="仿宋"/>
          <w:b/>
          <w:bCs/>
          <w:sz w:val="32"/>
          <w:szCs w:val="32"/>
        </w:rPr>
      </w:pPr>
      <w:r>
        <w:rPr>
          <w:rFonts w:hint="eastAsia" w:ascii="仿宋" w:hAnsi="仿宋" w:eastAsia="仿宋" w:cs="仿宋"/>
          <w:b/>
          <w:bCs/>
          <w:sz w:val="32"/>
          <w:szCs w:val="32"/>
        </w:rPr>
        <w:br w:type="page"/>
      </w:r>
    </w:p>
    <w:p>
      <w:pPr>
        <w:jc w:val="center"/>
        <w:rPr>
          <w:rFonts w:hint="eastAsia" w:ascii="仿宋" w:hAnsi="仿宋" w:eastAsia="仿宋" w:cs="仿宋"/>
          <w:b/>
          <w:bCs/>
          <w:sz w:val="32"/>
          <w:szCs w:val="32"/>
        </w:rPr>
      </w:pPr>
    </w:p>
    <w:p>
      <w:pPr>
        <w:jc w:val="center"/>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滁州市一院南区外立面方通格栅加固工程投标报价</w:t>
      </w:r>
    </w:p>
    <w:tbl>
      <w:tblPr>
        <w:tblStyle w:val="7"/>
        <w:tblW w:w="8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1591"/>
        <w:gridCol w:w="2160"/>
        <w:gridCol w:w="554"/>
        <w:gridCol w:w="789"/>
        <w:gridCol w:w="836"/>
        <w:gridCol w:w="928"/>
        <w:gridCol w:w="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trPr>
        <w:tc>
          <w:tcPr>
            <w:tcW w:w="526"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1591"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项目名称</w:t>
            </w:r>
          </w:p>
        </w:tc>
        <w:tc>
          <w:tcPr>
            <w:tcW w:w="2160"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项目特征</w:t>
            </w:r>
          </w:p>
        </w:tc>
        <w:tc>
          <w:tcPr>
            <w:tcW w:w="554"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单位</w:t>
            </w:r>
          </w:p>
        </w:tc>
        <w:tc>
          <w:tcPr>
            <w:tcW w:w="789"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数量</w:t>
            </w:r>
          </w:p>
        </w:tc>
        <w:tc>
          <w:tcPr>
            <w:tcW w:w="836"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outlineLvl w:val="9"/>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综合</w:t>
            </w:r>
            <w:r>
              <w:rPr>
                <w:rFonts w:hint="eastAsia" w:ascii="仿宋" w:hAnsi="仿宋" w:eastAsia="仿宋" w:cs="仿宋"/>
                <w:color w:val="000000"/>
                <w:sz w:val="24"/>
                <w:szCs w:val="24"/>
              </w:rPr>
              <w:t>单价</w:t>
            </w:r>
          </w:p>
        </w:tc>
        <w:tc>
          <w:tcPr>
            <w:tcW w:w="928"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合计</w:t>
            </w:r>
          </w:p>
        </w:tc>
        <w:tc>
          <w:tcPr>
            <w:tcW w:w="896"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0" w:hRule="atLeast"/>
        </w:trPr>
        <w:tc>
          <w:tcPr>
            <w:tcW w:w="526" w:type="dxa"/>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 w:hAnsi="仿宋" w:eastAsia="仿宋" w:cs="仿宋"/>
                <w:sz w:val="24"/>
                <w:szCs w:val="24"/>
              </w:rPr>
            </w:pPr>
            <w:r>
              <w:rPr>
                <w:rFonts w:hint="eastAsia" w:ascii="仿宋" w:hAnsi="仿宋" w:eastAsia="仿宋" w:cs="仿宋"/>
                <w:sz w:val="24"/>
                <w:szCs w:val="24"/>
              </w:rPr>
              <w:t>1</w:t>
            </w:r>
          </w:p>
        </w:tc>
        <w:tc>
          <w:tcPr>
            <w:tcW w:w="159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outlineLvl w:val="9"/>
              <w:rPr>
                <w:rFonts w:hint="eastAsia" w:ascii="仿宋" w:hAnsi="仿宋" w:eastAsia="仿宋" w:cs="仿宋"/>
                <w:sz w:val="24"/>
                <w:szCs w:val="24"/>
              </w:rPr>
            </w:pPr>
            <w:r>
              <w:rPr>
                <w:rFonts w:hint="eastAsia" w:ascii="仿宋" w:hAnsi="仿宋" w:eastAsia="仿宋" w:cs="仿宋"/>
                <w:kern w:val="0"/>
                <w:sz w:val="24"/>
                <w:szCs w:val="24"/>
                <w:lang w:bidi="ar"/>
              </w:rPr>
              <w:t>角码加固</w:t>
            </w:r>
          </w:p>
        </w:tc>
        <w:tc>
          <w:tcPr>
            <w:tcW w:w="216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outlineLvl w:val="9"/>
              <w:rPr>
                <w:rFonts w:hint="eastAsia" w:ascii="仿宋" w:hAnsi="仿宋" w:eastAsia="仿宋" w:cs="仿宋"/>
                <w:kern w:val="0"/>
                <w:sz w:val="24"/>
                <w:szCs w:val="24"/>
                <w:lang w:eastAsia="zh-CN" w:bidi="ar"/>
              </w:rPr>
            </w:pPr>
            <w:r>
              <w:rPr>
                <w:rFonts w:hint="eastAsia" w:ascii="仿宋" w:hAnsi="仿宋" w:eastAsia="仿宋" w:cs="仿宋"/>
                <w:kern w:val="0"/>
                <w:sz w:val="24"/>
                <w:szCs w:val="24"/>
                <w:lang w:bidi="ar"/>
              </w:rPr>
              <w:t>1施工工艺：六米以下拆除原方通</w:t>
            </w:r>
            <w:r>
              <w:rPr>
                <w:rFonts w:hint="eastAsia" w:ascii="仿宋" w:hAnsi="仿宋" w:eastAsia="仿宋" w:cs="仿宋"/>
                <w:kern w:val="0"/>
                <w:sz w:val="24"/>
                <w:szCs w:val="24"/>
                <w:lang w:val="en-US" w:eastAsia="zh-CN" w:bidi="ar"/>
              </w:rPr>
              <w:t>连接件，</w:t>
            </w:r>
            <w:r>
              <w:rPr>
                <w:rFonts w:hint="eastAsia" w:ascii="仿宋" w:hAnsi="仿宋" w:eastAsia="仿宋" w:cs="仿宋"/>
                <w:kern w:val="0"/>
                <w:sz w:val="24"/>
                <w:szCs w:val="24"/>
                <w:lang w:bidi="ar"/>
              </w:rPr>
              <w:t>采用内立面角码不锈钢螺丝连接固定</w:t>
            </w:r>
            <w:r>
              <w:rPr>
                <w:rFonts w:hint="eastAsia" w:ascii="仿宋" w:hAnsi="仿宋" w:eastAsia="仿宋" w:cs="仿宋"/>
                <w:kern w:val="0"/>
                <w:sz w:val="24"/>
                <w:szCs w:val="24"/>
                <w:lang w:eastAsia="zh-CN" w:bidi="ar"/>
              </w:rPr>
              <w:t>。</w:t>
            </w:r>
          </w:p>
          <w:p>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outlineLvl w:val="9"/>
              <w:rPr>
                <w:rFonts w:hint="eastAsia" w:ascii="仿宋" w:hAnsi="仿宋" w:eastAsia="仿宋" w:cs="仿宋"/>
                <w:sz w:val="24"/>
                <w:szCs w:val="24"/>
                <w:lang w:val="en-US" w:eastAsia="zh-CN"/>
              </w:rPr>
            </w:pPr>
            <w:r>
              <w:rPr>
                <w:rFonts w:hint="eastAsia" w:ascii="仿宋" w:hAnsi="仿宋" w:eastAsia="仿宋" w:cs="仿宋"/>
                <w:kern w:val="0"/>
                <w:sz w:val="24"/>
                <w:szCs w:val="24"/>
                <w:lang w:bidi="ar"/>
              </w:rPr>
              <w:t>2.施工工艺：六米以上原方通上下双侧面</w:t>
            </w:r>
            <w:r>
              <w:rPr>
                <w:rFonts w:hint="eastAsia" w:ascii="仿宋" w:hAnsi="仿宋" w:eastAsia="仿宋" w:cs="仿宋"/>
                <w:kern w:val="0"/>
                <w:sz w:val="24"/>
                <w:szCs w:val="24"/>
                <w:lang w:val="en-US" w:eastAsia="zh-CN" w:bidi="ar"/>
              </w:rPr>
              <w:t>安装</w:t>
            </w:r>
            <w:r>
              <w:rPr>
                <w:rFonts w:hint="eastAsia" w:ascii="仿宋" w:hAnsi="仿宋" w:eastAsia="仿宋" w:cs="仿宋"/>
                <w:kern w:val="0"/>
                <w:sz w:val="24"/>
                <w:szCs w:val="24"/>
                <w:lang w:bidi="ar"/>
              </w:rPr>
              <w:t>角码</w:t>
            </w:r>
            <w:r>
              <w:rPr>
                <w:rFonts w:hint="eastAsia" w:ascii="仿宋" w:hAnsi="仿宋" w:eastAsia="仿宋" w:cs="仿宋"/>
                <w:kern w:val="0"/>
                <w:sz w:val="24"/>
                <w:szCs w:val="24"/>
                <w:lang w:eastAsia="zh-CN" w:bidi="ar"/>
              </w:rPr>
              <w:t>，</w:t>
            </w:r>
            <w:r>
              <w:rPr>
                <w:rFonts w:hint="eastAsia" w:ascii="仿宋" w:hAnsi="仿宋" w:eastAsia="仿宋" w:cs="仿宋"/>
                <w:kern w:val="0"/>
                <w:sz w:val="24"/>
                <w:szCs w:val="24"/>
                <w:lang w:val="en-US" w:eastAsia="zh-CN" w:bidi="ar"/>
              </w:rPr>
              <w:t>采用</w:t>
            </w:r>
            <w:r>
              <w:rPr>
                <w:rFonts w:hint="eastAsia" w:ascii="仿宋" w:hAnsi="仿宋" w:eastAsia="仿宋" w:cs="仿宋"/>
                <w:kern w:val="0"/>
                <w:sz w:val="24"/>
                <w:szCs w:val="24"/>
                <w:lang w:bidi="ar"/>
              </w:rPr>
              <w:t>不锈钢螺丝连接加固</w:t>
            </w:r>
            <w:r>
              <w:rPr>
                <w:rFonts w:hint="eastAsia" w:ascii="仿宋" w:hAnsi="仿宋" w:eastAsia="仿宋" w:cs="仿宋"/>
                <w:kern w:val="0"/>
                <w:sz w:val="24"/>
                <w:szCs w:val="24"/>
                <w:lang w:eastAsia="zh-CN" w:bidi="ar"/>
              </w:rPr>
              <w:t>，</w:t>
            </w:r>
            <w:r>
              <w:rPr>
                <w:rFonts w:hint="eastAsia" w:ascii="仿宋" w:hAnsi="仿宋" w:eastAsia="仿宋" w:cs="仿宋"/>
                <w:color w:val="FF0000"/>
                <w:kern w:val="0"/>
                <w:sz w:val="24"/>
                <w:szCs w:val="24"/>
                <w:lang w:val="en-US" w:eastAsia="zh-CN" w:bidi="ar"/>
              </w:rPr>
              <w:t>连接件颜色需同原方通一致。</w:t>
            </w:r>
          </w:p>
        </w:tc>
        <w:tc>
          <w:tcPr>
            <w:tcW w:w="55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outlineLvl w:val="9"/>
              <w:rPr>
                <w:rFonts w:hint="eastAsia" w:ascii="仿宋" w:hAnsi="仿宋" w:eastAsia="仿宋" w:cs="仿宋"/>
                <w:sz w:val="24"/>
                <w:szCs w:val="24"/>
                <w:lang w:eastAsia="zh-CN"/>
              </w:rPr>
            </w:pPr>
            <w:r>
              <w:rPr>
                <w:rFonts w:hint="eastAsia" w:ascii="仿宋" w:hAnsi="仿宋" w:eastAsia="仿宋" w:cs="仿宋"/>
                <w:kern w:val="0"/>
                <w:sz w:val="24"/>
                <w:szCs w:val="24"/>
                <w:lang w:val="en-US" w:eastAsia="zh-CN" w:bidi="ar"/>
              </w:rPr>
              <w:t>项</w:t>
            </w:r>
          </w:p>
        </w:tc>
        <w:tc>
          <w:tcPr>
            <w:tcW w:w="78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outlineLvl w:val="9"/>
              <w:rPr>
                <w:rFonts w:hint="eastAsia" w:ascii="仿宋" w:hAnsi="仿宋" w:eastAsia="仿宋" w:cs="仿宋"/>
                <w:sz w:val="24"/>
                <w:szCs w:val="24"/>
              </w:rPr>
            </w:pPr>
            <w:r>
              <w:rPr>
                <w:rFonts w:hint="eastAsia" w:ascii="仿宋" w:hAnsi="仿宋" w:eastAsia="仿宋" w:cs="仿宋"/>
                <w:kern w:val="0"/>
                <w:sz w:val="24"/>
                <w:szCs w:val="24"/>
                <w:lang w:val="en-US" w:eastAsia="zh-CN" w:bidi="ar"/>
              </w:rPr>
              <w:t>1</w:t>
            </w:r>
          </w:p>
        </w:tc>
        <w:tc>
          <w:tcPr>
            <w:tcW w:w="836" w:type="dxa"/>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outlineLvl w:val="9"/>
              <w:rPr>
                <w:rFonts w:hint="eastAsia" w:ascii="仿宋" w:hAnsi="仿宋" w:eastAsia="仿宋" w:cs="仿宋"/>
                <w:sz w:val="24"/>
                <w:szCs w:val="24"/>
              </w:rPr>
            </w:pPr>
          </w:p>
        </w:tc>
        <w:tc>
          <w:tcPr>
            <w:tcW w:w="928"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 w:hAnsi="仿宋" w:eastAsia="仿宋" w:cs="仿宋"/>
                <w:sz w:val="24"/>
                <w:szCs w:val="24"/>
              </w:rPr>
            </w:pPr>
          </w:p>
        </w:tc>
        <w:tc>
          <w:tcPr>
            <w:tcW w:w="896"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trPr>
        <w:tc>
          <w:tcPr>
            <w:tcW w:w="526" w:type="dxa"/>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 w:hAnsi="仿宋" w:eastAsia="仿宋" w:cs="仿宋"/>
                <w:sz w:val="24"/>
                <w:szCs w:val="24"/>
              </w:rPr>
            </w:pPr>
            <w:r>
              <w:rPr>
                <w:rFonts w:hint="eastAsia" w:ascii="仿宋" w:hAnsi="仿宋" w:eastAsia="仿宋" w:cs="仿宋"/>
                <w:sz w:val="24"/>
                <w:szCs w:val="24"/>
              </w:rPr>
              <w:t>2</w:t>
            </w:r>
          </w:p>
        </w:tc>
        <w:tc>
          <w:tcPr>
            <w:tcW w:w="159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outlineLvl w:val="9"/>
              <w:rPr>
                <w:rFonts w:hint="eastAsia" w:ascii="仿宋" w:hAnsi="仿宋" w:eastAsia="仿宋" w:cs="仿宋"/>
                <w:sz w:val="24"/>
                <w:szCs w:val="24"/>
              </w:rPr>
            </w:pPr>
            <w:r>
              <w:rPr>
                <w:rFonts w:hint="eastAsia" w:ascii="仿宋" w:hAnsi="仿宋" w:eastAsia="仿宋" w:cs="仿宋"/>
                <w:kern w:val="0"/>
                <w:sz w:val="24"/>
                <w:szCs w:val="24"/>
                <w:lang w:bidi="ar"/>
              </w:rPr>
              <w:t>原横向方管检查加固</w:t>
            </w:r>
          </w:p>
        </w:tc>
        <w:tc>
          <w:tcPr>
            <w:tcW w:w="216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outlineLvl w:val="9"/>
              <w:rPr>
                <w:rFonts w:hint="eastAsia" w:ascii="仿宋" w:hAnsi="仿宋" w:eastAsia="仿宋" w:cs="仿宋"/>
                <w:kern w:val="0"/>
                <w:sz w:val="24"/>
                <w:szCs w:val="24"/>
                <w:lang w:eastAsia="zh-CN" w:bidi="ar"/>
              </w:rPr>
            </w:pPr>
            <w:r>
              <w:rPr>
                <w:rFonts w:hint="eastAsia" w:ascii="仿宋" w:hAnsi="仿宋" w:eastAsia="仿宋" w:cs="仿宋"/>
                <w:kern w:val="0"/>
                <w:sz w:val="24"/>
                <w:szCs w:val="24"/>
                <w:lang w:bidi="ar"/>
              </w:rPr>
              <w:t>1.原横向方管检查加固</w:t>
            </w:r>
            <w:r>
              <w:rPr>
                <w:rFonts w:hint="eastAsia" w:ascii="仿宋" w:hAnsi="仿宋" w:eastAsia="仿宋" w:cs="仿宋"/>
                <w:kern w:val="0"/>
                <w:sz w:val="24"/>
                <w:szCs w:val="24"/>
                <w:lang w:eastAsia="zh-CN" w:bidi="ar"/>
              </w:rPr>
              <w:t>。</w:t>
            </w:r>
          </w:p>
          <w:p>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outlineLvl w:val="9"/>
              <w:rPr>
                <w:rFonts w:hint="eastAsia" w:ascii="仿宋" w:hAnsi="仿宋" w:eastAsia="仿宋" w:cs="仿宋"/>
                <w:kern w:val="0"/>
                <w:sz w:val="24"/>
                <w:szCs w:val="24"/>
                <w:lang w:eastAsia="zh-CN" w:bidi="ar"/>
              </w:rPr>
            </w:pPr>
            <w:r>
              <w:rPr>
                <w:rFonts w:hint="eastAsia" w:ascii="仿宋" w:hAnsi="仿宋" w:eastAsia="仿宋" w:cs="仿宋"/>
                <w:kern w:val="0"/>
                <w:sz w:val="24"/>
                <w:szCs w:val="24"/>
                <w:lang w:bidi="ar"/>
              </w:rPr>
              <w:t>2.施工工艺：遇有松动方管采用化学螺栓固定至结构墙体</w:t>
            </w:r>
            <w:r>
              <w:rPr>
                <w:rFonts w:hint="eastAsia" w:ascii="仿宋" w:hAnsi="仿宋" w:eastAsia="仿宋" w:cs="仿宋"/>
                <w:kern w:val="0"/>
                <w:sz w:val="24"/>
                <w:szCs w:val="24"/>
                <w:lang w:eastAsia="zh-CN" w:bidi="ar"/>
              </w:rPr>
              <w:t>。</w:t>
            </w:r>
          </w:p>
        </w:tc>
        <w:tc>
          <w:tcPr>
            <w:tcW w:w="55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outlineLvl w:val="9"/>
              <w:rPr>
                <w:rFonts w:hint="eastAsia" w:ascii="仿宋" w:hAnsi="仿宋" w:eastAsia="仿宋" w:cs="仿宋"/>
                <w:sz w:val="24"/>
                <w:szCs w:val="24"/>
              </w:rPr>
            </w:pPr>
            <w:r>
              <w:rPr>
                <w:rFonts w:hint="eastAsia" w:ascii="仿宋" w:hAnsi="仿宋" w:eastAsia="仿宋" w:cs="仿宋"/>
                <w:sz w:val="24"/>
                <w:szCs w:val="24"/>
              </w:rPr>
              <w:t>项</w:t>
            </w:r>
          </w:p>
        </w:tc>
        <w:tc>
          <w:tcPr>
            <w:tcW w:w="78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outlineLvl w:val="9"/>
              <w:rPr>
                <w:rFonts w:hint="eastAsia" w:ascii="仿宋" w:hAnsi="仿宋" w:eastAsia="仿宋" w:cs="仿宋"/>
                <w:sz w:val="24"/>
                <w:szCs w:val="24"/>
              </w:rPr>
            </w:pPr>
            <w:r>
              <w:rPr>
                <w:rFonts w:hint="eastAsia" w:ascii="仿宋" w:hAnsi="仿宋" w:eastAsia="仿宋" w:cs="仿宋"/>
                <w:kern w:val="0"/>
                <w:sz w:val="24"/>
                <w:szCs w:val="24"/>
                <w:lang w:bidi="ar"/>
              </w:rPr>
              <w:t>1</w:t>
            </w:r>
          </w:p>
        </w:tc>
        <w:tc>
          <w:tcPr>
            <w:tcW w:w="836" w:type="dxa"/>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outlineLvl w:val="9"/>
              <w:rPr>
                <w:rFonts w:hint="eastAsia" w:ascii="仿宋" w:hAnsi="仿宋" w:eastAsia="仿宋" w:cs="仿宋"/>
                <w:sz w:val="24"/>
                <w:szCs w:val="24"/>
              </w:rPr>
            </w:pPr>
          </w:p>
        </w:tc>
        <w:tc>
          <w:tcPr>
            <w:tcW w:w="928"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 w:hAnsi="仿宋" w:eastAsia="仿宋" w:cs="仿宋"/>
                <w:sz w:val="24"/>
                <w:szCs w:val="24"/>
              </w:rPr>
            </w:pPr>
          </w:p>
        </w:tc>
        <w:tc>
          <w:tcPr>
            <w:tcW w:w="896"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2" w:hRule="atLeast"/>
        </w:trPr>
        <w:tc>
          <w:tcPr>
            <w:tcW w:w="526" w:type="dxa"/>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 w:hAnsi="仿宋" w:eastAsia="仿宋" w:cs="仿宋"/>
                <w:sz w:val="24"/>
                <w:szCs w:val="24"/>
              </w:rPr>
            </w:pPr>
            <w:r>
              <w:rPr>
                <w:rFonts w:hint="eastAsia" w:ascii="仿宋" w:hAnsi="仿宋" w:eastAsia="仿宋" w:cs="仿宋"/>
                <w:sz w:val="24"/>
                <w:szCs w:val="24"/>
              </w:rPr>
              <w:t>3</w:t>
            </w:r>
          </w:p>
        </w:tc>
        <w:tc>
          <w:tcPr>
            <w:tcW w:w="159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outlineLvl w:val="9"/>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外墙吊篮及施工安全</w:t>
            </w:r>
          </w:p>
        </w:tc>
        <w:tc>
          <w:tcPr>
            <w:tcW w:w="216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outlineLvl w:val="9"/>
              <w:rPr>
                <w:rFonts w:hint="eastAsia" w:ascii="仿宋" w:hAnsi="仿宋" w:eastAsia="仿宋" w:cs="仿宋"/>
                <w:kern w:val="0"/>
                <w:sz w:val="24"/>
                <w:szCs w:val="24"/>
                <w:lang w:eastAsia="zh-CN" w:bidi="ar"/>
              </w:rPr>
            </w:pPr>
            <w:r>
              <w:rPr>
                <w:rFonts w:hint="eastAsia" w:ascii="仿宋" w:hAnsi="仿宋" w:eastAsia="仿宋" w:cs="仿宋"/>
                <w:kern w:val="0"/>
                <w:sz w:val="24"/>
                <w:szCs w:val="24"/>
                <w:lang w:bidi="ar"/>
              </w:rPr>
              <w:t>外墙吊篮及安全防护</w:t>
            </w:r>
            <w:r>
              <w:rPr>
                <w:rFonts w:hint="eastAsia" w:ascii="仿宋" w:hAnsi="仿宋" w:eastAsia="仿宋" w:cs="仿宋"/>
                <w:kern w:val="0"/>
                <w:sz w:val="24"/>
                <w:szCs w:val="24"/>
                <w:lang w:eastAsia="zh-CN" w:bidi="ar"/>
              </w:rPr>
              <w:t>。</w:t>
            </w:r>
          </w:p>
        </w:tc>
        <w:tc>
          <w:tcPr>
            <w:tcW w:w="55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outlineLvl w:val="9"/>
              <w:rPr>
                <w:rFonts w:hint="eastAsia" w:ascii="仿宋" w:hAnsi="仿宋" w:eastAsia="仿宋" w:cs="仿宋"/>
                <w:sz w:val="24"/>
                <w:szCs w:val="24"/>
                <w:lang w:eastAsia="zh-CN"/>
              </w:rPr>
            </w:pPr>
            <w:r>
              <w:rPr>
                <w:rFonts w:hint="eastAsia" w:ascii="仿宋" w:hAnsi="仿宋" w:eastAsia="仿宋" w:cs="仿宋"/>
                <w:sz w:val="24"/>
                <w:szCs w:val="24"/>
                <w:lang w:val="en-US" w:eastAsia="zh-CN"/>
              </w:rPr>
              <w:t>项</w:t>
            </w:r>
          </w:p>
        </w:tc>
        <w:tc>
          <w:tcPr>
            <w:tcW w:w="78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outlineLvl w:val="9"/>
              <w:rPr>
                <w:rFonts w:hint="eastAsia" w:ascii="仿宋" w:hAnsi="仿宋" w:eastAsia="仿宋" w:cs="仿宋"/>
                <w:kern w:val="0"/>
                <w:sz w:val="24"/>
                <w:szCs w:val="24"/>
                <w:lang w:eastAsia="zh-CN" w:bidi="ar"/>
              </w:rPr>
            </w:pPr>
            <w:r>
              <w:rPr>
                <w:rFonts w:hint="eastAsia" w:ascii="仿宋" w:hAnsi="仿宋" w:eastAsia="仿宋" w:cs="仿宋"/>
                <w:kern w:val="0"/>
                <w:sz w:val="24"/>
                <w:szCs w:val="24"/>
                <w:lang w:val="en-US" w:eastAsia="zh-CN" w:bidi="ar"/>
              </w:rPr>
              <w:t>1</w:t>
            </w:r>
          </w:p>
        </w:tc>
        <w:tc>
          <w:tcPr>
            <w:tcW w:w="836" w:type="dxa"/>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outlineLvl w:val="9"/>
              <w:rPr>
                <w:rFonts w:hint="eastAsia" w:ascii="仿宋" w:hAnsi="仿宋" w:eastAsia="仿宋" w:cs="仿宋"/>
                <w:sz w:val="24"/>
                <w:szCs w:val="24"/>
              </w:rPr>
            </w:pPr>
          </w:p>
        </w:tc>
        <w:tc>
          <w:tcPr>
            <w:tcW w:w="928"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 w:hAnsi="仿宋" w:eastAsia="仿宋" w:cs="仿宋"/>
                <w:sz w:val="24"/>
                <w:szCs w:val="24"/>
              </w:rPr>
            </w:pPr>
          </w:p>
        </w:tc>
        <w:tc>
          <w:tcPr>
            <w:tcW w:w="896"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trPr>
        <w:tc>
          <w:tcPr>
            <w:tcW w:w="2117"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outlineLvl w:val="9"/>
              <w:rPr>
                <w:rFonts w:hint="eastAsia" w:ascii="仿宋" w:hAnsi="仿宋" w:eastAsia="仿宋" w:cs="仿宋"/>
                <w:kern w:val="0"/>
                <w:sz w:val="24"/>
                <w:szCs w:val="24"/>
                <w:lang w:bidi="ar"/>
              </w:rPr>
            </w:pPr>
            <w:r>
              <w:rPr>
                <w:rFonts w:hint="eastAsia" w:ascii="仿宋" w:hAnsi="仿宋" w:eastAsia="仿宋" w:cs="仿宋"/>
                <w:color w:val="000000"/>
                <w:sz w:val="24"/>
                <w:szCs w:val="24"/>
              </w:rPr>
              <w:t>投标</w:t>
            </w:r>
            <w:r>
              <w:rPr>
                <w:rFonts w:hint="eastAsia" w:ascii="仿宋" w:hAnsi="仿宋" w:eastAsia="仿宋" w:cs="仿宋"/>
                <w:color w:val="000000"/>
                <w:sz w:val="24"/>
                <w:szCs w:val="24"/>
                <w:lang w:val="en-US" w:eastAsia="zh-CN"/>
              </w:rPr>
              <w:t>总价</w:t>
            </w:r>
            <w:r>
              <w:rPr>
                <w:rFonts w:hint="eastAsia" w:ascii="仿宋" w:hAnsi="仿宋" w:eastAsia="仿宋" w:cs="仿宋"/>
                <w:color w:val="000000"/>
                <w:sz w:val="24"/>
                <w:szCs w:val="24"/>
              </w:rPr>
              <w:t>（元）</w:t>
            </w:r>
          </w:p>
        </w:tc>
        <w:tc>
          <w:tcPr>
            <w:tcW w:w="6163" w:type="dxa"/>
            <w:gridSpan w:val="6"/>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2117"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outlineLvl w:val="9"/>
              <w:rPr>
                <w:rFonts w:hint="default" w:ascii="宋体" w:hAnsi="宋体" w:eastAsia="宋体" w:cs="宋体"/>
                <w:kern w:val="0"/>
                <w:sz w:val="24"/>
                <w:szCs w:val="24"/>
                <w:lang w:val="en-US" w:eastAsia="zh-CN" w:bidi="ar"/>
              </w:rPr>
            </w:pPr>
            <w:r>
              <w:rPr>
                <w:rFonts w:hint="eastAsia" w:ascii="仿宋" w:hAnsi="仿宋" w:eastAsia="仿宋" w:cs="仿宋"/>
                <w:color w:val="000000"/>
                <w:sz w:val="24"/>
                <w:szCs w:val="24"/>
                <w:lang w:val="en-US" w:eastAsia="zh-CN"/>
              </w:rPr>
              <w:t>投标总价大写：</w:t>
            </w:r>
          </w:p>
        </w:tc>
        <w:tc>
          <w:tcPr>
            <w:tcW w:w="6163" w:type="dxa"/>
            <w:gridSpan w:val="6"/>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2117"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outlineLvl w:val="9"/>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施工工期</w:t>
            </w:r>
          </w:p>
        </w:tc>
        <w:tc>
          <w:tcPr>
            <w:tcW w:w="6163" w:type="dxa"/>
            <w:gridSpan w:val="6"/>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default" w:ascii="宋体" w:hAnsi="宋体" w:eastAsia="宋体" w:cs="宋体"/>
                <w:sz w:val="24"/>
                <w:szCs w:val="24"/>
                <w:u w:val="single"/>
                <w:lang w:val="en-US" w:eastAsia="zh-CN"/>
              </w:rPr>
            </w:pPr>
            <w:r>
              <w:rPr>
                <w:rFonts w:hint="eastAsia" w:ascii="宋体" w:hAnsi="宋体" w:cs="宋体"/>
                <w:sz w:val="24"/>
                <w:szCs w:val="24"/>
                <w:lang w:val="en-US" w:eastAsia="zh-CN"/>
              </w:rPr>
              <w:t>不高于30日历天，承诺</w:t>
            </w:r>
            <w:r>
              <w:rPr>
                <w:rFonts w:hint="eastAsia" w:ascii="宋体" w:hAnsi="宋体" w:cs="宋体"/>
                <w:sz w:val="24"/>
                <w:szCs w:val="24"/>
                <w:u w:val="single"/>
                <w:lang w:val="en-US" w:eastAsia="zh-CN"/>
              </w:rPr>
              <w:t xml:space="preserve">     </w:t>
            </w:r>
            <w:r>
              <w:rPr>
                <w:rFonts w:hint="eastAsia" w:ascii="宋体" w:hAnsi="宋体" w:cs="宋体"/>
                <w:sz w:val="24"/>
                <w:szCs w:val="24"/>
                <w:u w:val="none"/>
                <w:lang w:val="en-US" w:eastAsia="zh-CN"/>
              </w:rPr>
              <w:t>日历天完成。</w:t>
            </w:r>
          </w:p>
        </w:tc>
      </w:tr>
    </w:tbl>
    <w:p>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FF0000"/>
          <w:kern w:val="0"/>
          <w:sz w:val="28"/>
          <w:szCs w:val="28"/>
          <w:lang w:val="en-US" w:eastAsia="zh-CN"/>
        </w:rPr>
      </w:pPr>
      <w:r>
        <w:rPr>
          <w:rFonts w:hint="eastAsia" w:ascii="仿宋" w:hAnsi="仿宋" w:eastAsia="仿宋" w:cs="仿宋"/>
          <w:color w:val="FF0000"/>
          <w:kern w:val="0"/>
          <w:sz w:val="28"/>
          <w:szCs w:val="28"/>
          <w:lang w:val="en-US" w:eastAsia="zh-CN"/>
        </w:rPr>
        <w:t>注：施工全部完成，验收时，如发现加固点未加固的，每个点罚款200元并无条件整改完成。</w:t>
      </w:r>
      <w:bookmarkStart w:id="0" w:name="_GoBack"/>
      <w:bookmarkEnd w:id="0"/>
    </w:p>
    <w:p>
      <w:pPr>
        <w:spacing w:line="480" w:lineRule="exact"/>
        <w:ind w:left="0" w:leftChars="0" w:firstLine="2738" w:firstLineChars="978"/>
        <w:rPr>
          <w:rFonts w:ascii="仿宋" w:hAnsi="仿宋" w:eastAsia="仿宋" w:cs="仿宋"/>
          <w:sz w:val="28"/>
          <w:szCs w:val="28"/>
        </w:rPr>
      </w:pPr>
      <w:r>
        <w:rPr>
          <w:rFonts w:hint="eastAsia" w:ascii="仿宋" w:hAnsi="仿宋" w:eastAsia="仿宋" w:cs="仿宋"/>
          <w:sz w:val="28"/>
          <w:szCs w:val="28"/>
        </w:rPr>
        <w:t>投标人（盖单位章）：</w:t>
      </w:r>
    </w:p>
    <w:p>
      <w:pPr>
        <w:spacing w:line="480" w:lineRule="exact"/>
        <w:ind w:left="0" w:leftChars="0" w:firstLine="2738" w:firstLineChars="978"/>
        <w:rPr>
          <w:rFonts w:hint="eastAsia" w:ascii="仿宋" w:hAnsi="仿宋" w:eastAsia="仿宋" w:cs="仿宋"/>
          <w:sz w:val="28"/>
          <w:szCs w:val="28"/>
        </w:rPr>
      </w:pPr>
      <w:r>
        <w:rPr>
          <w:rFonts w:hint="eastAsia" w:ascii="仿宋" w:hAnsi="仿宋" w:eastAsia="仿宋" w:cs="仿宋"/>
          <w:sz w:val="28"/>
          <w:szCs w:val="28"/>
        </w:rPr>
        <w:t>法定代表人或</w:t>
      </w:r>
    </w:p>
    <w:p>
      <w:pPr>
        <w:spacing w:line="480" w:lineRule="exact"/>
        <w:ind w:left="0" w:leftChars="0" w:firstLine="2738" w:firstLineChars="978"/>
        <w:rPr>
          <w:rFonts w:hint="eastAsia" w:ascii="仿宋" w:hAnsi="仿宋" w:eastAsia="仿宋" w:cs="仿宋"/>
          <w:sz w:val="28"/>
          <w:szCs w:val="28"/>
          <w:lang w:eastAsia="zh-CN"/>
        </w:rPr>
      </w:pPr>
      <w:r>
        <w:rPr>
          <w:rFonts w:hint="eastAsia" w:ascii="仿宋" w:hAnsi="仿宋" w:eastAsia="仿宋" w:cs="仿宋"/>
          <w:sz w:val="28"/>
          <w:szCs w:val="28"/>
        </w:rPr>
        <w:t>代理人（被授权人）签字或盖章</w:t>
      </w:r>
      <w:r>
        <w:rPr>
          <w:rFonts w:hint="eastAsia" w:ascii="仿宋" w:hAnsi="仿宋" w:eastAsia="仿宋" w:cs="仿宋"/>
          <w:sz w:val="28"/>
          <w:szCs w:val="28"/>
          <w:lang w:eastAsia="zh-CN"/>
        </w:rPr>
        <w:t>：</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rPr>
          <w:b/>
          <w:sz w:val="36"/>
          <w:szCs w:val="36"/>
        </w:rPr>
      </w:pPr>
      <w:r>
        <w:rPr>
          <w:rFonts w:hint="eastAsia" w:ascii="仿宋" w:hAnsi="仿宋" w:eastAsia="仿宋" w:cs="仿宋"/>
          <w:sz w:val="28"/>
          <w:szCs w:val="28"/>
        </w:rPr>
        <w:br w:type="page"/>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rPr>
          <w:rFonts w:hint="eastAsia"/>
          <w:b/>
          <w:sz w:val="36"/>
          <w:szCs w:val="36"/>
        </w:rPr>
      </w:pPr>
      <w:r>
        <w:rPr>
          <w:rFonts w:hint="eastAsia"/>
          <w:b/>
          <w:sz w:val="36"/>
          <w:szCs w:val="36"/>
        </w:rPr>
        <w:br w:type="page"/>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三、同意贵院签订合同前提供货物验证参数的要求，如不符合的无条件退货，并赔偿相关损失。</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jc w:val="center"/>
        <w:rPr>
          <w:b/>
          <w:sz w:val="36"/>
          <w:szCs w:val="36"/>
        </w:rPr>
      </w:pPr>
      <w:r>
        <w:rPr>
          <w:rFonts w:hint="eastAsia" w:ascii="仿宋" w:hAnsi="仿宋" w:eastAsia="仿宋" w:cs="仿宋"/>
          <w:sz w:val="28"/>
          <w:szCs w:val="28"/>
        </w:rPr>
        <w:t xml:space="preserve">日    期：        </w:t>
      </w:r>
      <w:r>
        <w:rPr>
          <w:rFonts w:hint="eastAsia"/>
          <w:b/>
          <w:sz w:val="36"/>
          <w:szCs w:val="36"/>
        </w:rPr>
        <w:br w:type="page"/>
      </w:r>
    </w:p>
    <w:p>
      <w:pPr>
        <w:jc w:val="center"/>
        <w:rPr>
          <w:b/>
          <w:sz w:val="36"/>
          <w:szCs w:val="36"/>
        </w:rPr>
      </w:pPr>
    </w:p>
    <w:p>
      <w:pPr>
        <w:pStyle w:val="3"/>
        <w:spacing w:line="500" w:lineRule="exact"/>
        <w:jc w:val="center"/>
        <w:rPr>
          <w:rFonts w:ascii="仿宋" w:hAnsi="仿宋" w:eastAsia="仿宋" w:cs="仿宋"/>
          <w:b/>
          <w:bCs/>
        </w:rPr>
      </w:pPr>
      <w:r>
        <w:rPr>
          <w:rFonts w:hint="eastAsia" w:ascii="仿宋" w:hAnsi="仿宋" w:eastAsia="仿宋" w:cs="仿宋"/>
          <w:b/>
          <w:bCs/>
        </w:rPr>
        <w:t>投标保证金退还声明</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pPr>
        <w:adjustRightInd w:val="0"/>
        <w:spacing w:beforeLines="50" w:afterLines="50" w:line="520" w:lineRule="exact"/>
        <w:ind w:firstLine="560" w:firstLineChars="200"/>
        <w:rPr>
          <w:rStyle w:val="9"/>
          <w:rFonts w:ascii="仿宋" w:hAnsi="仿宋" w:eastAsia="仿宋" w:cs="仿宋"/>
          <w:b w:val="0"/>
          <w:bCs w:val="0"/>
          <w:sz w:val="28"/>
          <w:szCs w:val="28"/>
        </w:rPr>
      </w:pPr>
      <w:r>
        <w:rPr>
          <w:rFonts w:hint="eastAsia" w:ascii="仿宋" w:hAnsi="仿宋" w:eastAsia="仿宋" w:cs="仿宋"/>
          <w:sz w:val="28"/>
          <w:szCs w:val="28"/>
        </w:rPr>
        <w:t>投标项目：</w:t>
      </w:r>
      <w:r>
        <w:rPr>
          <w:rFonts w:hint="eastAsia" w:ascii="仿宋" w:hAnsi="仿宋" w:eastAsia="仿宋" w:cs="仿宋"/>
          <w:sz w:val="28"/>
          <w:szCs w:val="28"/>
          <w:u w:val="single"/>
        </w:rPr>
        <w:t xml:space="preserve">                        </w:t>
      </w:r>
      <w:r>
        <w:rPr>
          <w:rStyle w:val="9"/>
          <w:rFonts w:hint="eastAsia" w:ascii="仿宋" w:hAnsi="仿宋" w:eastAsia="仿宋" w:cs="仿宋"/>
          <w:b w:val="0"/>
          <w:bCs w:val="0"/>
          <w:color w:val="000000"/>
          <w:sz w:val="28"/>
          <w:szCs w:val="28"/>
        </w:rPr>
        <w:t xml:space="preserve">                       </w:t>
      </w:r>
      <w:r>
        <w:rPr>
          <w:rStyle w:val="9"/>
          <w:rFonts w:hint="eastAsia" w:ascii="仿宋" w:hAnsi="仿宋" w:eastAsia="仿宋" w:cs="仿宋"/>
          <w:color w:val="000000"/>
          <w:sz w:val="28"/>
          <w:szCs w:val="28"/>
        </w:rPr>
        <w:t xml:space="preserve">    </w:t>
      </w:r>
    </w:p>
    <w:p>
      <w:pPr>
        <w:adjustRightIn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我单位投标保证金及信用保证金到期后请汇至如下帐号：</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收款单位：</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开 户 行：</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银行帐号：</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投标保证金数额：</w:t>
      </w:r>
      <w:r>
        <w:rPr>
          <w:rFonts w:hint="eastAsia" w:ascii="仿宋" w:hAnsi="仿宋" w:eastAsia="仿宋" w:cs="仿宋"/>
          <w:sz w:val="28"/>
          <w:szCs w:val="28"/>
          <w:u w:val="single"/>
        </w:rPr>
        <w:t xml:space="preserve">          </w:t>
      </w:r>
      <w:r>
        <w:rPr>
          <w:rFonts w:hint="eastAsia" w:ascii="仿宋" w:hAnsi="仿宋" w:eastAsia="仿宋" w:cs="仿宋"/>
          <w:color w:val="FF0000"/>
          <w:sz w:val="28"/>
          <w:szCs w:val="28"/>
          <w:u w:val="single"/>
        </w:rPr>
        <w:t>（缴纳时间：）</w:t>
      </w:r>
      <w:r>
        <w:rPr>
          <w:rFonts w:hint="eastAsia" w:ascii="仿宋" w:hAnsi="仿宋" w:eastAsia="仿宋" w:cs="仿宋"/>
          <w:sz w:val="28"/>
          <w:szCs w:val="28"/>
          <w:u w:val="single"/>
        </w:rPr>
        <w:t xml:space="preserve">          </w:t>
      </w:r>
    </w:p>
    <w:p>
      <w:pPr>
        <w:adjustRightInd w:val="0"/>
        <w:spacing w:line="520" w:lineRule="exact"/>
        <w:rPr>
          <w:rFonts w:ascii="仿宋" w:hAnsi="仿宋" w:eastAsia="仿宋" w:cs="仿宋"/>
          <w:sz w:val="28"/>
          <w:szCs w:val="28"/>
        </w:rPr>
      </w:pPr>
      <w:r>
        <w:rPr>
          <w:rFonts w:hint="eastAsia" w:ascii="仿宋" w:hAnsi="仿宋" w:eastAsia="仿宋" w:cs="仿宋"/>
          <w:sz w:val="28"/>
          <w:szCs w:val="28"/>
        </w:rPr>
        <w:t xml:space="preserve">    法定代表人身份证号码：</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纳税人识别码（税务登记证号码）：</w:t>
      </w:r>
      <w:r>
        <w:rPr>
          <w:rFonts w:hint="eastAsia" w:ascii="仿宋" w:hAnsi="仿宋" w:eastAsia="仿宋" w:cs="仿宋"/>
          <w:sz w:val="28"/>
          <w:szCs w:val="28"/>
          <w:u w:val="single"/>
        </w:rPr>
        <w:t xml:space="preserve">                           </w:t>
      </w:r>
    </w:p>
    <w:p>
      <w:pPr>
        <w:adjustRightInd w:val="0"/>
        <w:spacing w:line="520" w:lineRule="exact"/>
        <w:ind w:firstLine="509" w:firstLineChars="182"/>
        <w:rPr>
          <w:rFonts w:hint="eastAsia" w:ascii="仿宋" w:hAnsi="仿宋" w:eastAsia="仿宋" w:cs="仿宋"/>
          <w:sz w:val="28"/>
          <w:szCs w:val="28"/>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adjustRightInd w:val="0"/>
        <w:spacing w:line="520" w:lineRule="exact"/>
        <w:ind w:firstLine="509" w:firstLineChars="182"/>
        <w:rPr>
          <w:rFonts w:ascii="仿宋" w:hAnsi="仿宋" w:eastAsia="仿宋" w:cs="仿宋"/>
          <w:sz w:val="28"/>
          <w:szCs w:val="28"/>
        </w:rPr>
      </w:pPr>
      <w:r>
        <w:rPr>
          <w:rFonts w:hint="eastAsia" w:ascii="仿宋" w:hAnsi="仿宋" w:eastAsia="仿宋" w:cs="仿宋"/>
          <w:color w:val="FF0000"/>
          <w:sz w:val="28"/>
          <w:szCs w:val="28"/>
          <w:lang w:eastAsia="zh-CN"/>
        </w:rPr>
        <w:t>提交转账凭证复印件，加盖公司公章（如不提供，按无效标处理）。</w:t>
      </w:r>
      <w:r>
        <w:rPr>
          <w:rFonts w:hint="eastAsia" w:ascii="仿宋" w:hAnsi="仿宋" w:eastAsia="仿宋" w:cs="仿宋"/>
          <w:sz w:val="28"/>
          <w:szCs w:val="28"/>
        </w:rPr>
        <w:t xml:space="preserve">                          </w:t>
      </w:r>
    </w:p>
    <w:p>
      <w:pPr>
        <w:ind w:firstLine="630"/>
        <w:rPr>
          <w:rFonts w:ascii="仿宋" w:hAnsi="仿宋" w:eastAsia="仿宋" w:cs="仿宋"/>
          <w:sz w:val="28"/>
          <w:szCs w:val="28"/>
        </w:rPr>
      </w:pPr>
      <w:r>
        <w:rPr>
          <w:rFonts w:hint="eastAsia" w:ascii="仿宋" w:hAnsi="仿宋" w:eastAsia="仿宋" w:cs="仿宋"/>
          <w:sz w:val="28"/>
          <w:szCs w:val="28"/>
        </w:rPr>
        <w:t xml:space="preserve">                      </w:t>
      </w:r>
    </w:p>
    <w:p>
      <w:pPr>
        <w:spacing w:line="520" w:lineRule="exact"/>
        <w:ind w:firstLine="2763" w:firstLineChars="987"/>
        <w:rPr>
          <w:rFonts w:ascii="仿宋" w:hAnsi="仿宋" w:eastAsia="仿宋" w:cs="仿宋"/>
          <w:sz w:val="28"/>
          <w:szCs w:val="28"/>
        </w:rPr>
      </w:pPr>
      <w:r>
        <w:rPr>
          <w:rFonts w:hint="eastAsia" w:ascii="仿宋" w:hAnsi="仿宋" w:eastAsia="仿宋" w:cs="仿宋"/>
          <w:sz w:val="28"/>
          <w:szCs w:val="28"/>
        </w:rPr>
        <w:t xml:space="preserve"> 投标单位：</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520" w:lineRule="exact"/>
        <w:ind w:firstLine="2763" w:firstLineChars="987"/>
        <w:rPr>
          <w:rFonts w:ascii="仿宋" w:hAnsi="仿宋" w:eastAsia="仿宋" w:cs="仿宋"/>
          <w:sz w:val="28"/>
          <w:szCs w:val="28"/>
        </w:rPr>
      </w:pPr>
    </w:p>
    <w:p>
      <w:pPr>
        <w:spacing w:line="520" w:lineRule="exact"/>
        <w:ind w:firstLine="2763" w:firstLineChars="987"/>
        <w:rPr>
          <w:rFonts w:ascii="仿宋" w:hAnsi="仿宋" w:eastAsia="仿宋" w:cs="仿宋"/>
          <w:sz w:val="28"/>
          <w:szCs w:val="28"/>
        </w:rPr>
      </w:pPr>
    </w:p>
    <w:p>
      <w:pPr>
        <w:jc w:val="left"/>
        <w:rPr>
          <w:rFonts w:ascii="仿宋" w:hAnsi="仿宋" w:eastAsia="仿宋" w:cs="仿宋"/>
          <w:sz w:val="28"/>
          <w:szCs w:val="28"/>
        </w:rPr>
      </w:pPr>
      <w:r>
        <w:rPr>
          <w:rFonts w:hint="eastAsia" w:ascii="仿宋" w:hAnsi="仿宋" w:eastAsia="仿宋" w:cs="仿宋"/>
          <w:sz w:val="28"/>
          <w:szCs w:val="28"/>
        </w:rPr>
        <w:t>备注：收款单位名称必须与投标单位名称一致，否则由此造成的保证金无法退还或迟延退还，我单位概不负责。</w:t>
      </w:r>
    </w:p>
    <w:p>
      <w:pPr>
        <w:jc w:val="left"/>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r>
        <w:rPr>
          <w:rFonts w:hint="eastAsia" w:ascii="仿宋" w:hAnsi="仿宋" w:eastAsia="仿宋" w:cs="仿宋"/>
          <w:b/>
          <w:bCs/>
          <w:sz w:val="32"/>
          <w:szCs w:val="32"/>
        </w:rPr>
        <w:t>其他材料：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9C0AAD"/>
    <w:rsid w:val="001B59A7"/>
    <w:rsid w:val="00207382"/>
    <w:rsid w:val="004315FC"/>
    <w:rsid w:val="00461373"/>
    <w:rsid w:val="005C7D27"/>
    <w:rsid w:val="008357A6"/>
    <w:rsid w:val="00862425"/>
    <w:rsid w:val="00992CEC"/>
    <w:rsid w:val="00B90B7E"/>
    <w:rsid w:val="00ED62B0"/>
    <w:rsid w:val="06F4653C"/>
    <w:rsid w:val="076C45AA"/>
    <w:rsid w:val="0FC01235"/>
    <w:rsid w:val="26E675F5"/>
    <w:rsid w:val="27830CB6"/>
    <w:rsid w:val="499114F4"/>
    <w:rsid w:val="4A293473"/>
    <w:rsid w:val="4EBB6D22"/>
    <w:rsid w:val="53A702A2"/>
    <w:rsid w:val="63810003"/>
    <w:rsid w:val="649C0AAD"/>
    <w:rsid w:val="6D535020"/>
    <w:rsid w:val="6EF0779A"/>
    <w:rsid w:val="75B03398"/>
    <w:rsid w:val="75F82D34"/>
    <w:rsid w:val="7EF43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6"/>
    <w:qFormat/>
    <w:uiPriority w:val="0"/>
    <w:rPr>
      <w:rFonts w:hint="default" w:ascii="Calibri" w:hAnsi="Calibri"/>
      <w:b/>
      <w:bCs/>
    </w:rPr>
  </w:style>
  <w:style w:type="character" w:customStyle="1" w:styleId="10">
    <w:name w:val="页眉 Char"/>
    <w:basedOn w:val="6"/>
    <w:link w:val="5"/>
    <w:qFormat/>
    <w:uiPriority w:val="0"/>
    <w:rPr>
      <w:rFonts w:ascii="Calibri" w:hAnsi="Calibri"/>
      <w:kern w:val="2"/>
      <w:sz w:val="18"/>
      <w:szCs w:val="18"/>
    </w:rPr>
  </w:style>
  <w:style w:type="character" w:customStyle="1" w:styleId="11">
    <w:name w:val="页脚 Char"/>
    <w:basedOn w:val="6"/>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7</Pages>
  <Words>1004</Words>
  <Characters>1294</Characters>
  <Lines>10</Lines>
  <Paragraphs>4</Paragraphs>
  <TotalTime>11</TotalTime>
  <ScaleCrop>false</ScaleCrop>
  <LinksUpToDate>false</LinksUpToDate>
  <CharactersWithSpaces>2294</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建筑的味道</cp:lastModifiedBy>
  <dcterms:modified xsi:type="dcterms:W3CDTF">2021-01-22T02:46:02Z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