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文件的相关要求完全响应。若有幸中标将严格按照以上承诺</w:t>
      </w:r>
      <w:r>
        <w:rPr>
          <w:rFonts w:hint="eastAsia" w:ascii="仿宋" w:hAnsi="仿宋" w:eastAsia="仿宋" w:cs="仿宋"/>
          <w:sz w:val="28"/>
          <w:szCs w:val="28"/>
          <w:lang w:val="en-US" w:eastAsia="zh-CN"/>
        </w:rPr>
        <w:t>履行</w:t>
      </w:r>
      <w:r>
        <w:rPr>
          <w:rFonts w:hint="eastAsia" w:ascii="仿宋" w:hAnsi="仿宋" w:eastAsia="仿宋" w:cs="仿宋"/>
          <w:sz w:val="28"/>
          <w:szCs w:val="28"/>
        </w:rPr>
        <w:t>。</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19707076"/>
    <w:rsid w:val="209D54A6"/>
    <w:rsid w:val="26E675F5"/>
    <w:rsid w:val="45194EAC"/>
    <w:rsid w:val="499114F4"/>
    <w:rsid w:val="4A293473"/>
    <w:rsid w:val="4EBB6D22"/>
    <w:rsid w:val="539C7AA5"/>
    <w:rsid w:val="53A702A2"/>
    <w:rsid w:val="63810003"/>
    <w:rsid w:val="649C0AAD"/>
    <w:rsid w:val="65C273C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1</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2021-02-22T06:44:48Z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