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手术室移动工作站技术要求</w:t>
      </w:r>
    </w:p>
    <w:tbl>
      <w:tblPr>
        <w:tblStyle w:val="5"/>
        <w:tblW w:w="9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93"/>
        <w:gridCol w:w="6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序号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指标项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整车重量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整车重量≤35KG（不含挂件）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外形尺寸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≥</w:t>
            </w:r>
            <w:r>
              <w:rPr>
                <w:rFonts w:ascii="仿宋" w:hAnsi="仿宋" w:eastAsia="仿宋"/>
                <w:sz w:val="22"/>
              </w:rPr>
              <w:t>4</w:t>
            </w:r>
            <w:r>
              <w:rPr>
                <w:rFonts w:hint="eastAsia" w:ascii="仿宋" w:hAnsi="仿宋" w:eastAsia="仿宋"/>
                <w:sz w:val="22"/>
              </w:rPr>
              <w:t>6</w:t>
            </w:r>
            <w:r>
              <w:rPr>
                <w:rFonts w:ascii="仿宋" w:hAnsi="仿宋" w:eastAsia="仿宋"/>
                <w:sz w:val="22"/>
              </w:rPr>
              <w:t>0mm(宽)x4</w:t>
            </w:r>
            <w:r>
              <w:rPr>
                <w:rFonts w:hint="eastAsia" w:ascii="仿宋" w:hAnsi="仿宋" w:eastAsia="仿宋"/>
                <w:sz w:val="22"/>
              </w:rPr>
              <w:t>8</w:t>
            </w:r>
            <w:r>
              <w:rPr>
                <w:rFonts w:ascii="仿宋" w:hAnsi="仿宋" w:eastAsia="仿宋"/>
                <w:sz w:val="22"/>
              </w:rPr>
              <w:t xml:space="preserve">0(深) x 800mm(高)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控制面板指示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台面下方具有一键开机状态指示灯和电池电量指示灯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▲工作台面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工作台面有凹型塑料围挡，且围挡与工作台面一体成型，防止物品掉落及液体渗漏。围挡采用一体成型塑料抑菌材质，围挡高度≥</w:t>
            </w:r>
            <w:r>
              <w:rPr>
                <w:rFonts w:ascii="仿宋" w:hAnsi="仿宋" w:eastAsia="仿宋"/>
                <w:sz w:val="22"/>
              </w:rPr>
              <w:t>2</w:t>
            </w:r>
            <w:r>
              <w:rPr>
                <w:rFonts w:hint="eastAsia" w:ascii="仿宋" w:hAnsi="仿宋" w:eastAsia="仿宋"/>
                <w:sz w:val="22"/>
              </w:rPr>
              <w:t>5</w:t>
            </w:r>
            <w:r>
              <w:rPr>
                <w:rFonts w:ascii="仿宋" w:hAnsi="仿宋" w:eastAsia="仿宋"/>
                <w:sz w:val="22"/>
              </w:rPr>
              <w:t>mm(提供推车台面围挡实物图片)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▲台面把手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把手采用全金属把手，坚固耐用。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▲把手设计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把手采用可拆卸设计，方便更换，便于清洁。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整车材质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面板采用高光、高亮的ABS抑菌材料，耐受酒精、洗必泰、施康等医院常用消毒剂擦拭消毒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★立柱升降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工作台面可高低升降，可靠耐用；工作台升降高度范围：≥300mm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升降立柱由上窄下宽立柱结构组成，宽立柱为承重固定立柱固定不动，窄立柱为升降立柱(提供推车立柱结构实物图片)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▲线缆隐藏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整车线缆隐藏式设计（包含显示器电源线、数据线等），车体线缆无外露（需提供</w:t>
            </w:r>
            <w:r>
              <w:rPr>
                <w:rFonts w:hint="eastAsia" w:ascii="仿宋" w:hAnsi="仿宋" w:eastAsia="仿宋" w:cs="宋体"/>
                <w:sz w:val="22"/>
              </w:rPr>
              <w:t>关于线缆隐藏相关的证明文件</w:t>
            </w:r>
            <w:r>
              <w:rPr>
                <w:rFonts w:hint="eastAsia" w:ascii="仿宋" w:hAnsi="仿宋" w:eastAsia="仿宋"/>
                <w:sz w:val="22"/>
              </w:rPr>
              <w:t>，其获证单位必须为推车制造商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证明文件能体现线缆隐藏</w:t>
            </w:r>
            <w:r>
              <w:rPr>
                <w:rFonts w:hint="eastAsia" w:ascii="仿宋" w:hAnsi="仿宋" w:eastAsia="仿宋"/>
                <w:sz w:val="22"/>
              </w:rPr>
              <w:t>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脚轮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4个医疗级万向脚轮；2个前轮带前后刹车功能，超静音、防滑、防缠绕脚轮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制动方式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脚踏式制动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挂件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手消液放置架x1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工作站放置位置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工作站主机为内嵌式设计，嵌入到车体中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2"/>
              </w:rPr>
            </w:pPr>
            <w:r>
              <w:rPr>
                <w:rFonts w:hint="eastAsia" w:ascii="仿宋" w:hAnsi="仿宋" w:eastAsia="仿宋" w:cs="宋体"/>
                <w:sz w:val="22"/>
              </w:rPr>
              <w:t>▲工作站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一体化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为保证产品一体化结构的稳定性和兼容性，并便于后期售后、维护管理，所投产品内嵌工作站须与整车制造商同一品牌（需提供工作站主机3C认证，其获证单位必须为推车制造商）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CPU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不低于酷睿Intel i5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内存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≥4GB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硬盘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固态硬盘≥128GB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无线网络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支持2.4G/5G双频网络，支持协议802.11 a/b/g/n/ac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以太网端口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10/100/1000Mbps x 1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接口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USB2.0 x3，USB3.0 x 2，HDMI x 1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操作系统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支持Win7/8/10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电池放置位置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电池嵌入在车体底部，保持平衡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电池电芯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磷酸铁锂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循环次数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≥2000次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充电时间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充满电时间≤6小时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使用时间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连续使用≥8小时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电源线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采用外置插拔线缆，方便取下收纳保管。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▲电源开关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电源开关位于台面后方，防止误触。（需提供电源开关实物图片）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电源管理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充放电管理设计，显示电量并且智能动态管理功耗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漏电保护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具有外壳对地漏电电流保护、电击保护功能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▲电流电压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保护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具有过压、过流、欠压、过充、过放保护功能（需提供关于输出电压可调节证明文件，其获证单位必须为推车制造商，证明文件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能体现</w:t>
            </w:r>
            <w:r>
              <w:rPr>
                <w:rFonts w:hint="eastAsia" w:ascii="仿宋" w:hAnsi="仿宋" w:eastAsia="仿宋"/>
                <w:sz w:val="22"/>
              </w:rPr>
              <w:t>电压调节）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显示器尺寸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≥21.5"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分辨率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最佳分辨率≥1920×1080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支架调整角度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水平左旋转≥90°，水平右旋转≥270°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▲显示器支架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升降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显示器支架套管采用医用抑菌材质，升降范围≥50mm（提供</w:t>
            </w:r>
            <w:r>
              <w:rPr>
                <w:rFonts w:hint="eastAsia" w:ascii="仿宋" w:hAnsi="仿宋" w:eastAsia="仿宋" w:cs="宋体"/>
                <w:sz w:val="22"/>
              </w:rPr>
              <w:t>显示器支架升降的相关证明文件</w:t>
            </w:r>
            <w:r>
              <w:rPr>
                <w:rFonts w:hint="eastAsia" w:ascii="仿宋" w:hAnsi="仿宋" w:eastAsia="仿宋"/>
                <w:sz w:val="22"/>
              </w:rPr>
              <w:t>，其获证单位必须为推车制造商，证明文件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能体现</w:t>
            </w:r>
            <w:r>
              <w:rPr>
                <w:rFonts w:hint="eastAsia" w:ascii="仿宋" w:hAnsi="仿宋" w:eastAsia="仿宋"/>
                <w:sz w:val="22"/>
              </w:rPr>
              <w:t>升降功能）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线缆隐藏舱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固定在显示器支架上，可完全贴合显示器后面板，可收纳显示器电源线及数据线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医用环境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整车通过YY 0505:2012医用电气设备安全检测（需提供医用电气设备安全检测证明复印件，其获证单位必须为推车制造商）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产品认证</w:t>
            </w:r>
          </w:p>
        </w:tc>
        <w:tc>
          <w:tcPr>
            <w:tcW w:w="6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投标产品整体具有3C认证证书（需提供证书复印件，其获证单位必须为推车制造商，并且证书型号与投标型号必须一致）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▲防水防尘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整车通过防水防尘检测（需提供证书复印件，其获证单位必须为推车制造商，认证型号必须与投标型号一致）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left="0" w:firstLine="0" w:firstLineChars="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▲辐射安全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制造商通过辐射安全许可证，需提供证书复印件。</w:t>
            </w:r>
          </w:p>
        </w:tc>
      </w:tr>
    </w:tbl>
    <w:p>
      <w:pPr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要求：整机质保三年。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5755F"/>
    <w:multiLevelType w:val="multilevel"/>
    <w:tmpl w:val="4A95755F"/>
    <w:lvl w:ilvl="0" w:tentative="0">
      <w:start w:val="1"/>
      <w:numFmt w:val="decimal"/>
      <w:suff w:val="nothing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4D37"/>
    <w:rsid w:val="0E80549C"/>
    <w:rsid w:val="1B571631"/>
    <w:rsid w:val="1FA746EF"/>
    <w:rsid w:val="3BD662A6"/>
    <w:rsid w:val="450B6851"/>
    <w:rsid w:val="5F837E41"/>
    <w:rsid w:val="62A4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semiHidden/>
    <w:qFormat/>
    <w:uiPriority w:val="0"/>
    <w:pPr>
      <w:snapToGrid w:val="0"/>
      <w:spacing w:line="390" w:lineRule="atLeast"/>
      <w:ind w:left="525" w:firstLine="315"/>
    </w:pPr>
    <w:rPr>
      <w:rFonts w:ascii="宋体"/>
      <w:sz w:val="28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2021-08-30T02:15:21Z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4B8E227B8B434FD5BAA9D21D70D97C86</vt:lpwstr>
  </property>
</Properties>
</file>