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" w:line="276" w:lineRule="auto"/>
        <w:jc w:val="center"/>
      </w:pPr>
      <w:r>
        <w:rPr>
          <w:rFonts w:hint="eastAsia" w:asciiTheme="minorEastAsia" w:hAnsiTheme="minorEastAsia" w:eastAsiaTheme="minorEastAsia"/>
          <w:b/>
          <w:bCs/>
          <w:color w:val="000000"/>
          <w:sz w:val="36"/>
          <w:szCs w:val="36"/>
          <w:lang w:val="en-US" w:eastAsia="zh-CN"/>
        </w:rPr>
        <w:t>技术</w:t>
      </w:r>
      <w:r>
        <w:rPr>
          <w:rFonts w:hint="eastAsia" w:asciiTheme="minorEastAsia" w:hAnsiTheme="minorEastAsia" w:eastAsiaTheme="minorEastAsia"/>
          <w:b/>
          <w:bCs/>
          <w:color w:val="000000"/>
          <w:sz w:val="36"/>
          <w:szCs w:val="36"/>
        </w:rPr>
        <w:t>参数</w:t>
      </w:r>
      <w:r>
        <w:rPr>
          <w:rFonts w:hint="eastAsia" w:asciiTheme="minorEastAsia" w:hAnsiTheme="minorEastAsia" w:eastAsiaTheme="minorEastAsia"/>
          <w:b/>
          <w:bCs/>
          <w:color w:val="000000"/>
          <w:sz w:val="36"/>
          <w:szCs w:val="36"/>
          <w:lang w:val="en-US" w:eastAsia="zh-CN"/>
        </w:rPr>
        <w:t>要求</w:t>
      </w:r>
    </w:p>
    <w:tbl>
      <w:tblPr>
        <w:tblStyle w:val="7"/>
        <w:tblW w:w="9600" w:type="dxa"/>
        <w:tblInd w:w="-6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8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spacing w:before="156" w:after="156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8657" w:type="dxa"/>
          </w:tcPr>
          <w:p>
            <w:pPr>
              <w:spacing w:before="156" w:after="15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943" w:type="dxa"/>
            <w:vMerge w:val="restart"/>
          </w:tcPr>
          <w:p>
            <w:pPr>
              <w:spacing w:before="156" w:after="156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★</w:t>
            </w:r>
          </w:p>
        </w:tc>
        <w:tc>
          <w:tcPr>
            <w:tcW w:w="8657" w:type="dxa"/>
          </w:tcPr>
          <w:p>
            <w:pPr>
              <w:spacing w:before="156" w:after="156" w:line="280" w:lineRule="exact"/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服务器端硬件配置要求：（一台）</w:t>
            </w:r>
          </w:p>
          <w:p>
            <w:pPr>
              <w:spacing w:before="156" w:after="156" w:line="280" w:lineRule="exact"/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CPU：四核，八线程及以上；</w:t>
            </w:r>
          </w:p>
          <w:p>
            <w:pPr>
              <w:spacing w:before="156" w:after="156" w:line="280" w:lineRule="exact"/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内存：16G及以上；</w:t>
            </w:r>
          </w:p>
          <w:p>
            <w:pPr>
              <w:spacing w:before="156" w:after="156" w:line="280" w:lineRule="exact"/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存储容量：2TB及以上；数据存储不低于3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个月；</w:t>
            </w:r>
          </w:p>
          <w:p>
            <w:pPr>
              <w:spacing w:before="156" w:after="156" w:line="28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外形：机架式，1U及以上。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提供配置清单加盖公章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943" w:type="dxa"/>
            <w:vMerge w:val="continue"/>
          </w:tcPr>
          <w:p>
            <w:pPr>
              <w:spacing w:before="156" w:after="156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657" w:type="dxa"/>
          </w:tcPr>
          <w:p>
            <w:pPr>
              <w:spacing w:before="156" w:after="156" w:line="280" w:lineRule="exact"/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工作站端硬件配置要求：（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台）</w:t>
            </w:r>
          </w:p>
          <w:p>
            <w:pPr>
              <w:spacing w:before="156" w:after="156" w:line="280" w:lineRule="exact"/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CPU：英特尔i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  <w:p>
            <w:pPr>
              <w:spacing w:before="156" w:after="156" w:line="280" w:lineRule="exact"/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内存：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G及以上；</w:t>
            </w:r>
          </w:p>
          <w:p>
            <w:pPr>
              <w:spacing w:before="156" w:after="156" w:line="280" w:lineRule="exact"/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存储容量：固态硬盘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512G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B及以上；</w:t>
            </w:r>
          </w:p>
          <w:p>
            <w:pPr>
              <w:pStyle w:val="2"/>
              <w:spacing w:line="280" w:lineRule="exact"/>
              <w:ind w:left="0" w:leftChars="0" w:firstLine="0" w:firstLineChars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3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显示器：21英寸及以上；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提供配置清单加盖公章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spacing w:before="156" w:after="156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8657" w:type="dxa"/>
          </w:tcPr>
          <w:p>
            <w:pPr>
              <w:spacing w:before="156" w:after="156"/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系统需同时支持串联和并联模式方式，能独立完成审计数据采集，不需要对医院现有的网络、数据库等进行调整，工作时不影响医院业务系统数据库本身的运行与性能，系统为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B/S架构，提供中文WEB管理界面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证明材料加盖厂家公章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spacing w:before="156" w:after="156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8657" w:type="dxa"/>
          </w:tcPr>
          <w:p>
            <w:pPr>
              <w:spacing w:before="156" w:after="156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系统需支持对Oracle、MS-SQL 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DB2、MYSQL、CACHE、POSTGRESQL、Sybase 等数据库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提供自动化评估、监控和保护功能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（提供功能截图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加盖厂家公章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spacing w:before="156" w:after="156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8657" w:type="dxa"/>
          </w:tcPr>
          <w:p>
            <w:pPr>
              <w:spacing w:before="156" w:after="156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系统需具备网络活动监控功能，采集网络数据包，通过协议解析还原网络活动并记录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证明材料加盖厂家公章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spacing w:before="156" w:after="156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8657" w:type="dxa"/>
          </w:tcPr>
          <w:p>
            <w:pPr>
              <w:spacing w:before="156" w:after="156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系统需具有反统方功能和数据库审计功能，能够同时满足对反统方的需求和对信息安全等级保护的需求。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证明材料加盖厂家公章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spacing w:before="156" w:after="156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8657" w:type="dxa"/>
          </w:tcPr>
          <w:p>
            <w:pPr>
              <w:spacing w:before="156" w:after="156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系统可针对高值耗材、SPD、检验试剂、合理用药、BIS、CIS等医院新的信息化系统进行审计（包含在此次招标采购内容内，由院方择机上线使用）。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证明材料加盖厂家公章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spacing w:before="156" w:after="156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8657" w:type="dxa"/>
          </w:tcPr>
          <w:p>
            <w:pPr>
              <w:spacing w:before="156" w:after="156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统有独立的纪委监控平台，支持提供纪监监察部门专用账号，独立于审计的账号，支持根据使用者身份非配账号及权限；系统的所有监控权，必须全部由医院纪委监察掌控，不需要有信息中心介入；所有报表必须全部由纪委监察独立出具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（提供软件功能截图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加盖厂家公章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spacing w:before="156" w:after="156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8657" w:type="dxa"/>
          </w:tcPr>
          <w:p>
            <w:pPr>
              <w:spacing w:before="156" w:after="156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能够自动监控防统方设备运行状况，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出现疑似威胁或非正常访问时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，自动登记变化时间，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支持多个院区的报警信息同一监控平台的集中体现,同时提供多种安全响应措施，如数据库记录、邮件报警、手机报警等，可以自定义审计警报规则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提供软件功能截图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加盖厂家公章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spacing w:before="156" w:after="156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8657" w:type="dxa"/>
          </w:tcPr>
          <w:p>
            <w:pPr>
              <w:spacing w:before="156" w:after="156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系统具备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24小时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实时报警功能，当非法统方行为发生时，系统自动报警及记录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，同时第一时间将报警信息自动发送到纪委监察相关负责人手机中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 具备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24小时实时监控。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证明材料加盖厂家公章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spacing w:before="156" w:after="156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8657" w:type="dxa"/>
          </w:tcPr>
          <w:p>
            <w:pPr>
              <w:spacing w:before="156" w:after="156"/>
              <w:jc w:val="lef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pacing w:val="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系统发现核心数据被非正常访问时，应及时阻断（阻断功能在系统系统内可设置为关闭）访问且能准确定位相关人员的物理位置等基本信息。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证明材料加盖厂家公章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spacing w:before="156" w:after="156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657" w:type="dxa"/>
          </w:tcPr>
          <w:p>
            <w:pPr>
              <w:spacing w:before="156" w:after="156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有独立的审计日历图形，纪委可以查看任意时间的报警情况。（与下一条参数功能重复）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证明材料加盖厂家公章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spacing w:before="156" w:after="156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8657" w:type="dxa"/>
          </w:tcPr>
          <w:p>
            <w:pPr>
              <w:spacing w:before="156" w:after="156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系统有实时报警记录显示，未处理的报警记录不停滚动，提醒用户；可以对某天、某月或某特定时间段的报警记录，进行翻译解析、详细查询、统计、打印；对严重警告记录进行特殊提醒。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证明材料加盖厂家公章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spacing w:before="156" w:after="156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8657" w:type="dxa"/>
          </w:tcPr>
          <w:p>
            <w:pPr>
              <w:spacing w:before="156" w:after="156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可以查询统方者基本信息及详细的操作内容，支持回溯功能。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证明材料加盖厂家公章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3" w:type="dxa"/>
          </w:tcPr>
          <w:p>
            <w:pPr>
              <w:spacing w:before="156" w:after="156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8657" w:type="dxa"/>
          </w:tcPr>
          <w:p>
            <w:pPr>
              <w:spacing w:before="156" w:after="156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对任意时间段的各类报警记录进行统计、分类。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证明材料加盖厂家公章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3" w:type="dxa"/>
          </w:tcPr>
          <w:p>
            <w:pPr>
              <w:spacing w:before="156" w:after="156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8657" w:type="dxa"/>
          </w:tcPr>
          <w:p>
            <w:pPr>
              <w:spacing w:before="156" w:after="156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支持日、月、年的审计报告，并可导出、打印。所有审计报告全部由系统自动实现，可根据实际需求定制相关报表。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证明材料加盖厂家公章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spacing w:before="156" w:after="156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8657" w:type="dxa"/>
          </w:tcPr>
          <w:p>
            <w:pPr>
              <w:spacing w:before="156" w:after="156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纪委监控平台的所有功能模块，操作简便、通俗易懂，确保没有专业计算机知识的纪委监察人员能够简单培训后独立操控。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证明材料加盖厂家公章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spacing w:before="156" w:after="156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8657" w:type="dxa"/>
          </w:tcPr>
          <w:p>
            <w:pPr>
              <w:spacing w:before="156" w:after="156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系统能够记录并保存进入敏感数据库进行各项操作的原始痕迹，并可以回溯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。投标时要求提供软件功能截图。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证明材料加盖厂家公章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spacing w:before="156" w:after="156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8657" w:type="dxa"/>
          </w:tcPr>
          <w:p>
            <w:pPr>
              <w:spacing w:before="156" w:after="156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系统能够自动对非法统方行为进行解析并报警。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证明材料加盖厂家公章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spacing w:before="156" w:after="156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8657" w:type="dxa"/>
          </w:tcPr>
          <w:p>
            <w:pPr>
              <w:spacing w:before="156" w:after="156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图表功能（至少包括）： 1.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可以对数据库访问类型进行分类，并形成图表。</w:t>
            </w:r>
          </w:p>
          <w:p>
            <w:pPr>
              <w:spacing w:before="156" w:after="156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可以对数据库访问数量进行回溯，并形成图表。</w:t>
            </w:r>
          </w:p>
          <w:p>
            <w:pPr>
              <w:spacing w:before="156" w:after="15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可以对数据库访问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行为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进行分类，并形成图表。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证明材料加盖厂家公章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spacing w:before="156" w:after="156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</w:p>
        </w:tc>
        <w:tc>
          <w:tcPr>
            <w:tcW w:w="8657" w:type="dxa"/>
          </w:tcPr>
          <w:p>
            <w:pPr>
              <w:spacing w:before="156" w:after="156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能够自动罗列访问数据库数量最多的前十（或百、千等）位用户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，并对其访问类型进行细分。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证明材料加盖厂家公章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spacing w:before="156" w:after="156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21</w:t>
            </w:r>
          </w:p>
        </w:tc>
        <w:tc>
          <w:tcPr>
            <w:tcW w:w="8657" w:type="dxa"/>
          </w:tcPr>
          <w:p>
            <w:pPr>
              <w:spacing w:before="156" w:after="156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支持对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IP及客户端信息的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登记、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增加、删除、修改等操作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，实时或定期自动检索网络中新增或变动的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IP及客户端。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证明材料加盖厂家公章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spacing w:before="156" w:after="156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22</w:t>
            </w:r>
          </w:p>
        </w:tc>
        <w:tc>
          <w:tcPr>
            <w:tcW w:w="8657" w:type="dxa"/>
          </w:tcPr>
          <w:p>
            <w:pPr>
              <w:spacing w:before="156" w:after="156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可以针对不同的用户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设置不同的访问权限，禁止未经授权的数据访问。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证明材料加盖厂家公章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spacing w:before="156" w:after="156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23</w:t>
            </w:r>
          </w:p>
        </w:tc>
        <w:tc>
          <w:tcPr>
            <w:tcW w:w="8657" w:type="dxa"/>
          </w:tcPr>
          <w:p>
            <w:pPr>
              <w:spacing w:before="156" w:after="156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支持多用户权限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，操作、查看多级用户管理。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证明材料加盖厂家公章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spacing w:before="156" w:after="156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24</w:t>
            </w:r>
          </w:p>
        </w:tc>
        <w:tc>
          <w:tcPr>
            <w:tcW w:w="8657" w:type="dxa"/>
          </w:tcPr>
          <w:p>
            <w:pPr>
              <w:spacing w:before="156" w:after="156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可以对黑白名单、使用者权限、统方规则等进行管理。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证明材料加盖厂家公章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spacing w:before="156" w:after="156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25</w:t>
            </w:r>
          </w:p>
        </w:tc>
        <w:tc>
          <w:tcPr>
            <w:tcW w:w="8657" w:type="dxa"/>
          </w:tcPr>
          <w:p>
            <w:pPr>
              <w:spacing w:before="156" w:after="156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支持系统的升级（维保服务期间，至少每年一次免费升级），系统预留一定的接口以作维护和二次开发之用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证明材料加盖厂家公章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spacing w:before="156" w:after="156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26</w:t>
            </w:r>
          </w:p>
        </w:tc>
        <w:tc>
          <w:tcPr>
            <w:tcW w:w="8657" w:type="dxa"/>
          </w:tcPr>
          <w:p>
            <w:pPr>
              <w:spacing w:before="156" w:after="156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系统对防统方相关事件数据保存时间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个月及以上。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证明材料加盖厂家公章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>
            <w:pPr>
              <w:spacing w:before="156" w:after="156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27</w:t>
            </w:r>
          </w:p>
        </w:tc>
        <w:tc>
          <w:tcPr>
            <w:tcW w:w="8657" w:type="dxa"/>
          </w:tcPr>
          <w:p>
            <w:pPr>
              <w:spacing w:before="156" w:after="156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提供系统原厂对本项目3年或以上的售后服务承诺函。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提供承诺函加盖厂家公章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943" w:type="dxa"/>
          </w:tcPr>
          <w:p>
            <w:pPr>
              <w:spacing w:before="156" w:after="156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28</w:t>
            </w:r>
          </w:p>
        </w:tc>
        <w:tc>
          <w:tcPr>
            <w:tcW w:w="8657" w:type="dxa"/>
          </w:tcPr>
          <w:p>
            <w:pPr>
              <w:spacing w:before="156" w:after="156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厂商资质：所投产品厂商具有ISO20000信息技术服务管理体系认证证书，具备ITSS信息技术服务标准符合性证书，具备CCRC信息安全服务资质认证证书，所投产品具有国家版权局颁发的《计算机软件著作权登记证书》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提供相关证书复印件加盖厂家公章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A74AE"/>
    <w:rsid w:val="00163EC5"/>
    <w:rsid w:val="00402E25"/>
    <w:rsid w:val="00691772"/>
    <w:rsid w:val="00911D3A"/>
    <w:rsid w:val="00B67AF0"/>
    <w:rsid w:val="00D6255B"/>
    <w:rsid w:val="00EC76E1"/>
    <w:rsid w:val="00F1706B"/>
    <w:rsid w:val="0177255A"/>
    <w:rsid w:val="06004E9C"/>
    <w:rsid w:val="08DC46FB"/>
    <w:rsid w:val="1DB72B3A"/>
    <w:rsid w:val="207D340A"/>
    <w:rsid w:val="23F261C3"/>
    <w:rsid w:val="2D840E46"/>
    <w:rsid w:val="36916650"/>
    <w:rsid w:val="39CE38A0"/>
    <w:rsid w:val="3C0C539C"/>
    <w:rsid w:val="4094001D"/>
    <w:rsid w:val="41E12575"/>
    <w:rsid w:val="4B4B7B71"/>
    <w:rsid w:val="4CDA74AE"/>
    <w:rsid w:val="4E820E76"/>
    <w:rsid w:val="572467F2"/>
    <w:rsid w:val="5A387ACD"/>
    <w:rsid w:val="5E0F0871"/>
    <w:rsid w:val="66FB5425"/>
    <w:rsid w:val="78955E67"/>
    <w:rsid w:val="7F2A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ascii="Calibri" w:hAnsi="Calibri" w:eastAsia="等线" w:cs="Times New Roman"/>
      <w:kern w:val="3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6"/>
    <w:qFormat/>
    <w:uiPriority w:val="0"/>
    <w:pPr>
      <w:tabs>
        <w:tab w:val="left" w:pos="1176"/>
      </w:tabs>
      <w:spacing w:after="120"/>
      <w:ind w:left="420" w:leftChars="200" w:firstLine="420" w:firstLineChars="200"/>
    </w:pPr>
    <w:rPr>
      <w:rFonts w:ascii="Times New Roman" w:hAnsi="Times New Roman"/>
      <w:sz w:val="21"/>
    </w:rPr>
  </w:style>
  <w:style w:type="paragraph" w:styleId="3">
    <w:name w:val="Body Text Indent"/>
    <w:basedOn w:val="1"/>
    <w:next w:val="4"/>
    <w:qFormat/>
    <w:uiPriority w:val="0"/>
    <w:pPr>
      <w:tabs>
        <w:tab w:val="left" w:pos="1176"/>
      </w:tabs>
      <w:spacing w:line="360" w:lineRule="auto"/>
      <w:ind w:firstLine="437"/>
    </w:pPr>
    <w:rPr>
      <w:sz w:val="24"/>
      <w:szCs w:val="24"/>
    </w:rPr>
  </w:style>
  <w:style w:type="paragraph" w:styleId="4">
    <w:name w:val="Body Text"/>
    <w:basedOn w:val="1"/>
    <w:next w:val="5"/>
    <w:qFormat/>
    <w:uiPriority w:val="0"/>
    <w:pPr>
      <w:spacing w:line="420" w:lineRule="exact"/>
    </w:pPr>
    <w:rPr>
      <w:color w:val="FF0000"/>
      <w:sz w:val="24"/>
      <w:szCs w:val="24"/>
    </w:rPr>
  </w:style>
  <w:style w:type="paragraph" w:styleId="5">
    <w:name w:val="Date"/>
    <w:basedOn w:val="1"/>
    <w:next w:val="1"/>
    <w:qFormat/>
    <w:uiPriority w:val="0"/>
    <w:rPr>
      <w:rFonts w:ascii="Arial" w:hAnsi="Arial" w:cs="Arial"/>
    </w:rPr>
  </w:style>
  <w:style w:type="paragraph" w:styleId="6">
    <w:name w:val="Body Text First Indent"/>
    <w:basedOn w:val="4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1615</Characters>
  <Lines>13</Lines>
  <Paragraphs>3</Paragraphs>
  <TotalTime>0</TotalTime>
  <ScaleCrop>false</ScaleCrop>
  <LinksUpToDate>false</LinksUpToDate>
  <CharactersWithSpaces>1895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2021-10-26T07:56:00Z</dcterms:created>
  <dc:creator>admin</dc:creator>
  <cp:lastModifiedBy>周涛</cp:lastModifiedBy>
  <cp:lastPrinted>2021-11-19T00:34:00Z</cp:lastPrinted>
  <dcterms:modified xsi:type="dcterms:W3CDTF">2021-11-25T07:12:48Z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F56BF78D7BAF4A42B92362BBF4D88B84</vt:lpwstr>
  </property>
</Properties>
</file>