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ind w:firstLine="3920" w:firstLineChars="1400"/>
        <w:rPr>
          <w:rFonts w:ascii="仿宋" w:hAnsi="仿宋" w:eastAsia="仿宋" w:cs="仿宋"/>
          <w:sz w:val="28"/>
          <w:szCs w:val="28"/>
          <w:u w:val="single"/>
        </w:rPr>
      </w:pP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bookmarkStart w:id="1" w:name="_GoBack"/>
      <w:bookmarkEnd w:id="1"/>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23</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2021-11-11T02:09:34Z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5987605B500B495FA80AE804E6270F94</vt:lpwstr>
  </property>
</Properties>
</file>