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rPr>
        <w:t>滁州市第一人民医院</w:t>
      </w:r>
    </w:p>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lang w:val="en-US" w:eastAsia="zh-CN"/>
        </w:rPr>
        <w:t>宣传片制作服务单一来源采购</w:t>
      </w:r>
      <w:r>
        <w:rPr>
          <w:rFonts w:hint="eastAsia" w:ascii="仿宋" w:hAnsi="仿宋" w:eastAsia="仿宋" w:cs="仿宋"/>
          <w:b/>
          <w:bCs/>
          <w:color w:val="auto"/>
          <w:kern w:val="0"/>
          <w:sz w:val="33"/>
          <w:szCs w:val="33"/>
        </w:rPr>
        <w:t>文件</w:t>
      </w: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4"/>
          <w:szCs w:val="24"/>
        </w:rPr>
      </w:pPr>
      <w:r>
        <w:rPr>
          <w:rFonts w:hint="eastAsia" w:ascii="仿宋" w:hAnsi="仿宋" w:eastAsia="仿宋" w:cs="仿宋"/>
          <w:b/>
          <w:bCs/>
          <w:color w:val="auto"/>
          <w:kern w:val="0"/>
          <w:sz w:val="29"/>
        </w:rPr>
        <w:t>资质要求：</w:t>
      </w:r>
    </w:p>
    <w:p>
      <w:pPr>
        <w:pStyle w:val="23"/>
        <w:widowControl/>
        <w:numPr>
          <w:ilvl w:val="1"/>
          <w:numId w:val="2"/>
        </w:numPr>
        <w:shd w:val="clear" w:color="auto" w:fill="FFFFFF"/>
        <w:spacing w:line="480" w:lineRule="exact"/>
        <w:ind w:firstLineChars="0"/>
        <w:jc w:val="left"/>
        <w:rPr>
          <w:rFonts w:ascii="仿宋" w:hAnsi="仿宋" w:eastAsia="仿宋" w:cs="仿宋"/>
          <w:color w:val="auto"/>
          <w:sz w:val="28"/>
          <w:szCs w:val="36"/>
        </w:rPr>
      </w:pPr>
      <w:r>
        <w:rPr>
          <w:rFonts w:hint="eastAsia" w:ascii="仿宋" w:hAnsi="仿宋" w:eastAsia="仿宋" w:cs="仿宋"/>
          <w:color w:val="auto"/>
          <w:sz w:val="28"/>
          <w:szCs w:val="36"/>
        </w:rPr>
        <w:t>投标人应符合《中华人民共和国政府采购法》第二十二条规定。</w:t>
      </w:r>
    </w:p>
    <w:p>
      <w:pPr>
        <w:pStyle w:val="23"/>
        <w:widowControl/>
        <w:numPr>
          <w:ilvl w:val="1"/>
          <w:numId w:val="2"/>
        </w:numPr>
        <w:shd w:val="clear" w:color="auto" w:fill="FFFFFF"/>
        <w:spacing w:line="480" w:lineRule="exact"/>
        <w:ind w:firstLineChars="0"/>
        <w:jc w:val="left"/>
        <w:rPr>
          <w:rFonts w:ascii="仿宋" w:hAnsi="仿宋" w:eastAsia="仿宋" w:cs="仿宋"/>
          <w:color w:val="auto"/>
          <w:kern w:val="0"/>
          <w:sz w:val="28"/>
          <w:szCs w:val="28"/>
        </w:rPr>
      </w:pPr>
      <w:r>
        <w:rPr>
          <w:rFonts w:hint="eastAsia" w:ascii="仿宋" w:hAnsi="仿宋" w:eastAsia="仿宋" w:cs="仿宋"/>
          <w:color w:val="auto"/>
          <w:sz w:val="28"/>
          <w:szCs w:val="36"/>
        </w:rPr>
        <w:t>本项目不接受联合体参加投标，投标人中标后不允许分包、转包。</w:t>
      </w:r>
    </w:p>
    <w:p>
      <w:pPr>
        <w:spacing w:line="480" w:lineRule="exact"/>
        <w:ind w:left="0" w:firstLine="560" w:firstLineChars="200"/>
        <w:jc w:val="left"/>
        <w:rPr>
          <w:rFonts w:ascii="仿宋" w:hAnsi="仿宋" w:eastAsia="仿宋" w:cs="仿宋"/>
          <w:color w:val="auto"/>
          <w:sz w:val="28"/>
          <w:szCs w:val="36"/>
        </w:rPr>
      </w:pPr>
      <w:r>
        <w:rPr>
          <w:rFonts w:hint="eastAsia" w:ascii="仿宋" w:hAnsi="仿宋" w:eastAsia="仿宋" w:cs="仿宋"/>
          <w:color w:val="auto"/>
          <w:sz w:val="28"/>
          <w:szCs w:val="36"/>
        </w:rPr>
        <w:t>（以上提供有效的证明材料复印件并加盖公章，装订在投标文件中）</w:t>
      </w:r>
    </w:p>
    <w:p>
      <w:pPr>
        <w:pStyle w:val="23"/>
        <w:widowControl/>
        <w:shd w:val="clear" w:color="auto" w:fill="FFFFFF"/>
        <w:spacing w:line="480" w:lineRule="exact"/>
        <w:ind w:left="0" w:firstLine="0" w:firstLineChars="0"/>
        <w:jc w:val="left"/>
        <w:rPr>
          <w:rFonts w:ascii="仿宋" w:hAnsi="仿宋" w:eastAsia="仿宋" w:cs="仿宋"/>
          <w:b/>
          <w:bCs/>
          <w:color w:val="auto"/>
          <w:sz w:val="28"/>
          <w:szCs w:val="36"/>
        </w:rPr>
      </w:pPr>
    </w:p>
    <w:p>
      <w:pPr>
        <w:pStyle w:val="23"/>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left="0" w:firstLine="0" w:firstLineChars="0"/>
        <w:jc w:val="left"/>
        <w:textAlignment w:val="auto"/>
        <w:rPr>
          <w:rFonts w:ascii="仿宋" w:hAnsi="仿宋" w:eastAsia="仿宋" w:cs="仿宋"/>
          <w:color w:val="auto"/>
          <w:sz w:val="28"/>
          <w:szCs w:val="36"/>
        </w:rPr>
      </w:pPr>
      <w:r>
        <w:rPr>
          <w:rFonts w:hint="eastAsia" w:ascii="仿宋" w:hAnsi="仿宋" w:eastAsia="仿宋" w:cs="仿宋"/>
          <w:b/>
          <w:bCs/>
          <w:color w:val="auto"/>
          <w:kern w:val="0"/>
          <w:sz w:val="29"/>
        </w:rPr>
        <w:t>采购内容：</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538"/>
        <w:gridCol w:w="1699"/>
        <w:gridCol w:w="1643"/>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8"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序号</w:t>
            </w:r>
          </w:p>
        </w:tc>
        <w:tc>
          <w:tcPr>
            <w:tcW w:w="2538"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名称</w:t>
            </w:r>
          </w:p>
        </w:tc>
        <w:tc>
          <w:tcPr>
            <w:tcW w:w="1699"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数量</w:t>
            </w:r>
          </w:p>
        </w:tc>
        <w:tc>
          <w:tcPr>
            <w:tcW w:w="1643" w:type="dxa"/>
            <w:vAlign w:val="top"/>
          </w:tcPr>
          <w:p>
            <w:pPr>
              <w:pStyle w:val="23"/>
              <w:widowControl/>
              <w:spacing w:line="480" w:lineRule="exact"/>
              <w:ind w:left="0" w:leftChars="0" w:firstLine="0" w:firstLineChars="0"/>
              <w:jc w:val="center"/>
              <w:rPr>
                <w:rFonts w:hint="eastAsia" w:ascii="仿宋" w:hAnsi="仿宋" w:eastAsia="仿宋" w:cs="仿宋"/>
                <w:b/>
                <w:bCs/>
                <w:color w:val="auto"/>
                <w:kern w:val="0"/>
                <w:sz w:val="29"/>
                <w:szCs w:val="29"/>
                <w:shd w:val="clear" w:color="auto" w:fill="FFFFFF"/>
                <w:lang w:val="en-US" w:eastAsia="zh-CN"/>
              </w:rPr>
            </w:pPr>
            <w:r>
              <w:rPr>
                <w:rFonts w:hint="eastAsia" w:ascii="仿宋" w:hAnsi="仿宋" w:eastAsia="仿宋" w:cs="仿宋"/>
                <w:b/>
                <w:bCs/>
                <w:color w:val="auto"/>
                <w:kern w:val="0"/>
                <w:sz w:val="29"/>
                <w:szCs w:val="29"/>
                <w:shd w:val="clear" w:color="auto" w:fill="FFFFFF"/>
                <w:lang w:val="en-US" w:eastAsia="zh-CN"/>
              </w:rPr>
              <w:t>时长</w:t>
            </w:r>
          </w:p>
        </w:tc>
        <w:tc>
          <w:tcPr>
            <w:tcW w:w="1784" w:type="dxa"/>
            <w:vAlign w:val="center"/>
          </w:tcPr>
          <w:p>
            <w:pPr>
              <w:pStyle w:val="23"/>
              <w:widowControl/>
              <w:spacing w:line="480" w:lineRule="exact"/>
              <w:ind w:left="0" w:leftChars="0" w:firstLine="0" w:firstLineChars="0"/>
              <w:jc w:val="center"/>
              <w:rPr>
                <w:rFonts w:hint="eastAsia" w:ascii="仿宋" w:hAnsi="仿宋" w:eastAsia="仿宋" w:cs="仿宋"/>
                <w:b/>
                <w:bCs/>
                <w:color w:val="auto"/>
                <w:kern w:val="0"/>
                <w:sz w:val="29"/>
                <w:szCs w:val="29"/>
                <w:shd w:val="clear" w:color="auto" w:fill="FFFFFF"/>
                <w:lang w:eastAsia="zh-CN"/>
              </w:rPr>
            </w:pPr>
            <w:r>
              <w:rPr>
                <w:rFonts w:hint="eastAsia" w:ascii="仿宋" w:hAnsi="仿宋" w:eastAsia="仿宋" w:cs="仿宋"/>
                <w:b w:val="0"/>
                <w:bCs w:val="0"/>
                <w:color w:val="auto"/>
                <w:kern w:val="0"/>
                <w:sz w:val="24"/>
                <w:szCs w:val="24"/>
                <w:shd w:val="clear" w:color="auto" w:fill="FFFFFF"/>
              </w:rPr>
              <w:t>限价</w:t>
            </w:r>
            <w:r>
              <w:rPr>
                <w:rFonts w:hint="eastAsia" w:ascii="仿宋" w:hAnsi="仿宋" w:eastAsia="仿宋" w:cs="仿宋"/>
                <w:b w:val="0"/>
                <w:bCs w:val="0"/>
                <w:color w:val="auto"/>
                <w:kern w:val="0"/>
                <w:sz w:val="24"/>
                <w:szCs w:val="24"/>
                <w:shd w:val="clear" w:color="auto" w:fill="FFFFFF"/>
                <w:lang w:eastAsia="zh-CN"/>
              </w:rPr>
              <w:t>（</w:t>
            </w:r>
            <w:r>
              <w:rPr>
                <w:rFonts w:hint="eastAsia" w:ascii="仿宋" w:hAnsi="仿宋" w:eastAsia="仿宋" w:cs="仿宋"/>
                <w:b w:val="0"/>
                <w:bCs w:val="0"/>
                <w:color w:val="auto"/>
                <w:kern w:val="0"/>
                <w:sz w:val="24"/>
                <w:szCs w:val="24"/>
                <w:shd w:val="clear" w:color="auto" w:fill="FFFFFF"/>
                <w:lang w:val="en-US" w:eastAsia="zh-CN"/>
              </w:rPr>
              <w:t>总价</w:t>
            </w:r>
            <w:r>
              <w:rPr>
                <w:rFonts w:hint="eastAsia" w:ascii="仿宋" w:hAnsi="仿宋" w:eastAsia="仿宋" w:cs="仿宋"/>
                <w:b w:val="0"/>
                <w:bCs w:val="0"/>
                <w:color w:val="auto"/>
                <w:kern w:val="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pStyle w:val="23"/>
              <w:widowControl/>
              <w:spacing w:line="480" w:lineRule="exact"/>
              <w:ind w:left="0" w:leftChars="0" w:firstLine="0" w:firstLineChars="0"/>
              <w:jc w:val="center"/>
              <w:rPr>
                <w:rFonts w:ascii="仿宋" w:hAnsi="仿宋" w:eastAsia="仿宋" w:cs="仿宋"/>
                <w:b w:val="0"/>
                <w:bCs w:val="0"/>
                <w:color w:val="FF0000"/>
                <w:kern w:val="0"/>
                <w:sz w:val="28"/>
                <w:szCs w:val="28"/>
                <w:shd w:val="clear" w:color="auto" w:fill="FFFFFF"/>
              </w:rPr>
            </w:pPr>
            <w:r>
              <w:rPr>
                <w:rFonts w:hint="eastAsia" w:ascii="仿宋" w:hAnsi="仿宋" w:eastAsia="仿宋" w:cs="仿宋"/>
                <w:b w:val="0"/>
                <w:bCs w:val="0"/>
                <w:color w:val="FF0000"/>
                <w:kern w:val="0"/>
                <w:sz w:val="24"/>
                <w:szCs w:val="24"/>
                <w:shd w:val="clear" w:color="auto" w:fill="FFFFFF"/>
              </w:rPr>
              <w:t>1</w:t>
            </w:r>
          </w:p>
        </w:tc>
        <w:tc>
          <w:tcPr>
            <w:tcW w:w="2538" w:type="dxa"/>
            <w:vAlign w:val="center"/>
          </w:tcPr>
          <w:p>
            <w:pPr>
              <w:pStyle w:val="23"/>
              <w:widowControl/>
              <w:spacing w:line="480" w:lineRule="exact"/>
              <w:ind w:left="0" w:leftChars="0" w:firstLine="0" w:firstLineChars="0"/>
              <w:jc w:val="center"/>
              <w:rPr>
                <w:rFonts w:hint="default" w:ascii="仿宋" w:hAnsi="仿宋" w:eastAsia="仿宋" w:cs="仿宋"/>
                <w:b w:val="0"/>
                <w:bCs w:val="0"/>
                <w:color w:val="FF0000"/>
                <w:kern w:val="0"/>
                <w:sz w:val="28"/>
                <w:szCs w:val="28"/>
                <w:shd w:val="clear" w:color="auto" w:fill="FFFFFF"/>
                <w:lang w:val="en-US" w:eastAsia="zh-CN"/>
              </w:rPr>
            </w:pPr>
            <w:r>
              <w:rPr>
                <w:rFonts w:hint="eastAsia" w:ascii="仿宋" w:hAnsi="仿宋" w:eastAsia="仿宋" w:cs="仿宋"/>
                <w:b w:val="0"/>
                <w:bCs w:val="0"/>
                <w:color w:val="FF0000"/>
                <w:kern w:val="0"/>
                <w:sz w:val="24"/>
                <w:szCs w:val="24"/>
                <w:shd w:val="clear" w:color="auto" w:fill="FFFFFF"/>
                <w:lang w:val="en-US" w:eastAsia="zh-CN"/>
              </w:rPr>
              <w:t>医院宣传片</w:t>
            </w:r>
          </w:p>
        </w:tc>
        <w:tc>
          <w:tcPr>
            <w:tcW w:w="1699" w:type="dxa"/>
            <w:vAlign w:val="center"/>
          </w:tcPr>
          <w:p>
            <w:pPr>
              <w:pStyle w:val="23"/>
              <w:widowControl/>
              <w:spacing w:line="480" w:lineRule="exact"/>
              <w:ind w:left="0" w:leftChars="0" w:firstLine="0" w:firstLineChars="0"/>
              <w:jc w:val="center"/>
              <w:rPr>
                <w:rFonts w:hint="eastAsia" w:ascii="仿宋" w:hAnsi="仿宋" w:eastAsia="仿宋" w:cs="仿宋"/>
                <w:b w:val="0"/>
                <w:bCs w:val="0"/>
                <w:color w:val="FF0000"/>
                <w:kern w:val="0"/>
                <w:sz w:val="28"/>
                <w:szCs w:val="28"/>
                <w:shd w:val="clear" w:color="auto" w:fill="FFFFFF"/>
                <w:lang w:val="en-US" w:eastAsia="zh-CN"/>
              </w:rPr>
            </w:pPr>
            <w:r>
              <w:rPr>
                <w:rFonts w:hint="eastAsia" w:ascii="仿宋" w:hAnsi="仿宋" w:eastAsia="仿宋" w:cs="仿宋"/>
                <w:b w:val="0"/>
                <w:bCs w:val="0"/>
                <w:color w:val="FF0000"/>
                <w:kern w:val="0"/>
                <w:sz w:val="24"/>
                <w:szCs w:val="24"/>
                <w:shd w:val="clear" w:color="auto" w:fill="FFFFFF"/>
                <w:lang w:val="en-US" w:eastAsia="zh-CN"/>
              </w:rPr>
              <w:t>1</w:t>
            </w:r>
          </w:p>
        </w:tc>
        <w:tc>
          <w:tcPr>
            <w:tcW w:w="1643" w:type="dxa"/>
            <w:vAlign w:val="center"/>
          </w:tcPr>
          <w:p>
            <w:pPr>
              <w:pStyle w:val="23"/>
              <w:widowControl/>
              <w:spacing w:line="480" w:lineRule="exact"/>
              <w:ind w:left="0" w:leftChars="0" w:firstLine="0" w:firstLineChars="0"/>
              <w:jc w:val="center"/>
              <w:rPr>
                <w:rFonts w:hint="default" w:ascii="仿宋" w:hAnsi="仿宋" w:eastAsia="仿宋" w:cs="仿宋"/>
                <w:b w:val="0"/>
                <w:bCs w:val="0"/>
                <w:color w:val="FF0000"/>
                <w:kern w:val="0"/>
                <w:sz w:val="28"/>
                <w:szCs w:val="28"/>
                <w:shd w:val="clear" w:color="auto" w:fill="FFFFFF"/>
                <w:lang w:val="en-US" w:eastAsia="zh-CN"/>
              </w:rPr>
            </w:pPr>
            <w:r>
              <w:rPr>
                <w:rFonts w:hint="eastAsia" w:ascii="仿宋" w:hAnsi="仿宋" w:eastAsia="仿宋" w:cs="仿宋"/>
                <w:b w:val="0"/>
                <w:bCs w:val="0"/>
                <w:color w:val="FF0000"/>
                <w:kern w:val="0"/>
                <w:sz w:val="28"/>
                <w:szCs w:val="28"/>
                <w:shd w:val="clear" w:color="auto" w:fill="FFFFFF"/>
                <w:lang w:val="en-US" w:eastAsia="zh-CN"/>
              </w:rPr>
              <w:t>10分钟</w:t>
            </w:r>
          </w:p>
        </w:tc>
        <w:tc>
          <w:tcPr>
            <w:tcW w:w="1784" w:type="dxa"/>
            <w:vAlign w:val="center"/>
          </w:tcPr>
          <w:p>
            <w:pPr>
              <w:pStyle w:val="23"/>
              <w:widowControl/>
              <w:spacing w:line="480" w:lineRule="exact"/>
              <w:ind w:left="0" w:leftChars="0" w:firstLine="0" w:firstLineChars="0"/>
              <w:jc w:val="center"/>
              <w:rPr>
                <w:rFonts w:hint="default" w:ascii="仿宋" w:hAnsi="仿宋" w:eastAsia="仿宋" w:cs="仿宋"/>
                <w:b w:val="0"/>
                <w:bCs w:val="0"/>
                <w:color w:val="FF0000"/>
                <w:kern w:val="0"/>
                <w:sz w:val="29"/>
                <w:szCs w:val="29"/>
                <w:shd w:val="clear" w:color="auto" w:fill="FFFFFF"/>
                <w:lang w:val="en-US" w:eastAsia="zh-CN"/>
              </w:rPr>
            </w:pPr>
            <w:r>
              <w:rPr>
                <w:rFonts w:hint="eastAsia" w:ascii="仿宋" w:hAnsi="仿宋" w:eastAsia="仿宋" w:cs="仿宋"/>
                <w:b w:val="0"/>
                <w:bCs w:val="0"/>
                <w:color w:val="FF0000"/>
                <w:kern w:val="0"/>
                <w:sz w:val="24"/>
                <w:szCs w:val="24"/>
                <w:shd w:val="clear" w:color="auto" w:fill="FFFFFF"/>
                <w:lang w:val="en-US" w:eastAsia="zh-CN"/>
              </w:rPr>
              <w:t>30000元</w:t>
            </w:r>
          </w:p>
        </w:tc>
      </w:tr>
    </w:tbl>
    <w:p>
      <w:pPr>
        <w:pStyle w:val="23"/>
        <w:widowControl/>
        <w:shd w:val="clear" w:color="auto" w:fill="FFFFFF"/>
        <w:spacing w:line="480" w:lineRule="exact"/>
        <w:ind w:left="0" w:firstLine="0" w:firstLineChars="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Style w:val="25"/>
          <w:rFonts w:ascii="仿宋" w:hAnsi="仿宋" w:eastAsia="仿宋" w:cs="仿宋"/>
          <w:bCs/>
          <w:color w:val="auto"/>
          <w:kern w:val="0"/>
          <w:sz w:val="29"/>
          <w:szCs w:val="29"/>
          <w:shd w:val="clear" w:color="auto" w:fill="FFFFFF"/>
        </w:rPr>
      </w:pPr>
      <w:r>
        <w:rPr>
          <w:rStyle w:val="25"/>
          <w:rFonts w:hint="eastAsia" w:ascii="仿宋" w:hAnsi="仿宋" w:eastAsia="仿宋" w:cs="仿宋"/>
          <w:bCs/>
          <w:color w:val="auto"/>
          <w:kern w:val="0"/>
          <w:sz w:val="29"/>
          <w:szCs w:val="29"/>
          <w:shd w:val="clear" w:color="auto" w:fill="FFFFFF"/>
          <w:lang w:val="en-US" w:eastAsia="zh-CN"/>
        </w:rPr>
        <w:t>项目内容及服务</w:t>
      </w:r>
      <w:r>
        <w:rPr>
          <w:rStyle w:val="25"/>
          <w:rFonts w:hint="eastAsia" w:ascii="仿宋" w:hAnsi="仿宋" w:eastAsia="仿宋" w:cs="仿宋"/>
          <w:bCs/>
          <w:color w:val="auto"/>
          <w:kern w:val="0"/>
          <w:sz w:val="29"/>
          <w:szCs w:val="29"/>
          <w:shd w:val="clear" w:color="auto" w:fill="FFFFFF"/>
        </w:rPr>
        <w:t>要求</w:t>
      </w:r>
    </w:p>
    <w:p>
      <w:pPr>
        <w:pStyle w:val="17"/>
        <w:widowControl/>
        <w:shd w:val="clear" w:color="auto" w:fill="FFFFFF"/>
        <w:adjustRightInd w:val="0"/>
        <w:snapToGrid w:val="0"/>
        <w:spacing w:beforeAutospacing="0" w:afterAutospacing="0" w:line="480" w:lineRule="atLeast"/>
        <w:ind w:firstLine="560" w:firstLineChars="200"/>
        <w:rPr>
          <w:rFonts w:hint="eastAsia" w:ascii="仿宋" w:hAnsi="仿宋" w:eastAsia="仿宋" w:cs="仿宋"/>
          <w:color w:val="FF0000"/>
          <w:sz w:val="28"/>
          <w:szCs w:val="28"/>
          <w:shd w:val="clear" w:color="auto" w:fill="FFFFFF"/>
          <w:lang w:val="en-US" w:eastAsia="zh-CN"/>
        </w:rPr>
      </w:pPr>
      <w:r>
        <w:rPr>
          <w:rFonts w:hint="eastAsia" w:ascii="仿宋" w:hAnsi="仿宋" w:eastAsia="仿宋" w:cs="仿宋"/>
          <w:color w:val="FF0000"/>
          <w:sz w:val="28"/>
          <w:szCs w:val="28"/>
          <w:shd w:val="clear" w:color="auto" w:fill="FFFFFF"/>
          <w:lang w:val="en-US" w:eastAsia="zh-CN"/>
        </w:rPr>
        <w:t>总体要求：要求具有</w:t>
      </w:r>
      <w:r>
        <w:rPr>
          <w:rFonts w:hint="default" w:ascii="仿宋" w:hAnsi="仿宋" w:eastAsia="仿宋" w:cs="仿宋"/>
          <w:color w:val="FF0000"/>
          <w:sz w:val="28"/>
          <w:szCs w:val="28"/>
          <w:shd w:val="clear" w:color="auto" w:fill="FFFFFF"/>
          <w:lang w:val="en-US" w:eastAsia="zh-CN"/>
        </w:rPr>
        <w:t>专业化的制作团队，</w:t>
      </w:r>
      <w:r>
        <w:rPr>
          <w:rFonts w:hint="eastAsia" w:ascii="仿宋" w:hAnsi="仿宋" w:eastAsia="仿宋" w:cs="仿宋"/>
          <w:color w:val="FF0000"/>
          <w:sz w:val="28"/>
          <w:szCs w:val="28"/>
          <w:shd w:val="clear" w:color="auto" w:fill="FFFFFF"/>
          <w:lang w:val="en-US" w:eastAsia="zh-CN"/>
        </w:rPr>
        <w:t>所拍摄宣传片能按照脚本较全面地反映制作单位近年来的发展情况，并保证宣传片的拍摄和制作质量。</w:t>
      </w:r>
    </w:p>
    <w:p>
      <w:pPr>
        <w:pStyle w:val="17"/>
        <w:widowControl/>
        <w:shd w:val="clear" w:color="auto" w:fill="FFFFFF"/>
        <w:adjustRightInd w:val="0"/>
        <w:snapToGrid w:val="0"/>
        <w:spacing w:beforeAutospacing="0" w:afterAutospacing="0" w:line="480" w:lineRule="atLeast"/>
        <w:ind w:firstLine="560" w:firstLineChars="200"/>
        <w:rPr>
          <w:rFonts w:hint="eastAsia" w:ascii="仿宋" w:hAnsi="仿宋" w:eastAsia="仿宋" w:cs="仿宋"/>
          <w:color w:val="FF0000"/>
          <w:sz w:val="28"/>
          <w:szCs w:val="28"/>
          <w:shd w:val="clear" w:color="auto" w:fill="FFFFFF"/>
          <w:lang w:val="en-US" w:eastAsia="zh-CN"/>
        </w:rPr>
      </w:pPr>
      <w:r>
        <w:rPr>
          <w:rFonts w:hint="default" w:ascii="仿宋" w:hAnsi="仿宋" w:eastAsia="仿宋" w:cs="仿宋"/>
          <w:color w:val="FF0000"/>
          <w:sz w:val="28"/>
          <w:szCs w:val="28"/>
          <w:shd w:val="clear" w:color="auto" w:fill="FFFFFF"/>
          <w:lang w:val="en-US" w:eastAsia="zh-CN"/>
        </w:rPr>
        <w:t>后期剪辑</w:t>
      </w:r>
      <w:r>
        <w:rPr>
          <w:rFonts w:hint="eastAsia" w:ascii="仿宋" w:hAnsi="仿宋" w:eastAsia="仿宋" w:cs="仿宋"/>
          <w:color w:val="FF0000"/>
          <w:sz w:val="28"/>
          <w:szCs w:val="28"/>
          <w:shd w:val="clear" w:color="auto" w:fill="FFFFFF"/>
          <w:lang w:val="en-US" w:eastAsia="zh-CN"/>
        </w:rPr>
        <w:t>能</w:t>
      </w:r>
      <w:r>
        <w:rPr>
          <w:rFonts w:hint="default" w:ascii="仿宋" w:hAnsi="仿宋" w:eastAsia="仿宋" w:cs="仿宋"/>
          <w:color w:val="FF0000"/>
          <w:sz w:val="28"/>
          <w:szCs w:val="28"/>
          <w:shd w:val="clear" w:color="auto" w:fill="FFFFFF"/>
          <w:lang w:val="en-US" w:eastAsia="zh-CN"/>
        </w:rPr>
        <w:t>根据制作</w:t>
      </w:r>
      <w:r>
        <w:rPr>
          <w:rFonts w:hint="eastAsia" w:ascii="仿宋" w:hAnsi="仿宋" w:eastAsia="仿宋" w:cs="仿宋"/>
          <w:color w:val="FF0000"/>
          <w:sz w:val="28"/>
          <w:szCs w:val="28"/>
          <w:shd w:val="clear" w:color="auto" w:fill="FFFFFF"/>
          <w:lang w:val="en-US" w:eastAsia="zh-CN"/>
        </w:rPr>
        <w:t>单位</w:t>
      </w:r>
      <w:r>
        <w:rPr>
          <w:rFonts w:hint="default" w:ascii="仿宋" w:hAnsi="仿宋" w:eastAsia="仿宋" w:cs="仿宋"/>
          <w:color w:val="FF0000"/>
          <w:sz w:val="28"/>
          <w:szCs w:val="28"/>
          <w:shd w:val="clear" w:color="auto" w:fill="FFFFFF"/>
          <w:lang w:val="en-US" w:eastAsia="zh-CN"/>
        </w:rPr>
        <w:t>的要求以及宣传片的主题进行剪辑</w:t>
      </w:r>
      <w:r>
        <w:rPr>
          <w:rFonts w:hint="eastAsia" w:ascii="仿宋" w:hAnsi="仿宋" w:eastAsia="仿宋" w:cs="仿宋"/>
          <w:color w:val="FF0000"/>
          <w:sz w:val="28"/>
          <w:szCs w:val="28"/>
          <w:shd w:val="clear" w:color="auto" w:fill="FFFFFF"/>
          <w:lang w:val="en-US" w:eastAsia="zh-CN"/>
        </w:rPr>
        <w:t>、配乐、配音及后期制作</w:t>
      </w:r>
      <w:r>
        <w:rPr>
          <w:rFonts w:hint="default" w:ascii="仿宋" w:hAnsi="仿宋" w:eastAsia="仿宋" w:cs="仿宋"/>
          <w:color w:val="FF0000"/>
          <w:sz w:val="28"/>
          <w:szCs w:val="28"/>
          <w:shd w:val="clear" w:color="auto" w:fill="FFFFFF"/>
          <w:lang w:val="en-US" w:eastAsia="zh-CN"/>
        </w:rPr>
        <w:t>，最终</w:t>
      </w:r>
      <w:r>
        <w:rPr>
          <w:rFonts w:hint="eastAsia" w:ascii="仿宋" w:hAnsi="仿宋" w:eastAsia="仿宋" w:cs="仿宋"/>
          <w:color w:val="FF0000"/>
          <w:sz w:val="28"/>
          <w:szCs w:val="28"/>
          <w:shd w:val="clear" w:color="auto" w:fill="FFFFFF"/>
          <w:lang w:val="en-US" w:eastAsia="zh-CN"/>
        </w:rPr>
        <w:t>成片时长10分钟左右，</w:t>
      </w:r>
    </w:p>
    <w:p>
      <w:pPr>
        <w:pStyle w:val="17"/>
        <w:widowControl/>
        <w:shd w:val="clear" w:color="auto" w:fill="FFFFFF"/>
        <w:adjustRightInd w:val="0"/>
        <w:snapToGrid w:val="0"/>
        <w:spacing w:beforeAutospacing="0" w:afterAutospacing="0" w:line="480" w:lineRule="atLeast"/>
        <w:ind w:firstLine="560" w:firstLineChars="200"/>
        <w:rPr>
          <w:rFonts w:hint="eastAsia" w:ascii="仿宋" w:hAnsi="仿宋" w:eastAsia="仿宋" w:cs="仿宋"/>
          <w:color w:val="FF0000"/>
          <w:sz w:val="28"/>
          <w:szCs w:val="28"/>
          <w:shd w:val="clear" w:color="auto" w:fill="FFFFFF"/>
          <w:lang w:val="en-US" w:eastAsia="zh-CN"/>
        </w:rPr>
      </w:pPr>
      <w:r>
        <w:rPr>
          <w:rFonts w:hint="eastAsia" w:ascii="仿宋" w:hAnsi="仿宋" w:eastAsia="仿宋" w:cs="仿宋"/>
          <w:color w:val="FF0000"/>
          <w:sz w:val="28"/>
          <w:szCs w:val="28"/>
          <w:shd w:val="clear" w:color="auto" w:fill="FFFFFF"/>
          <w:lang w:val="en-US" w:eastAsia="zh-CN"/>
        </w:rPr>
        <w:t>严格按照制作单位时间要求完成视频录制与交付。</w:t>
      </w:r>
    </w:p>
    <w:p>
      <w:pPr>
        <w:pStyle w:val="17"/>
        <w:widowControl/>
        <w:shd w:val="clear" w:color="auto" w:fill="FFFFFF"/>
        <w:adjustRightInd w:val="0"/>
        <w:snapToGrid w:val="0"/>
        <w:spacing w:beforeAutospacing="0" w:afterAutospacing="0" w:line="480" w:lineRule="atLeast"/>
        <w:ind w:firstLine="560" w:firstLineChars="200"/>
        <w:rPr>
          <w:rFonts w:hint="eastAsia" w:ascii="仿宋" w:hAnsi="仿宋" w:eastAsia="仿宋" w:cs="仿宋"/>
          <w:color w:val="FF0000"/>
          <w:sz w:val="28"/>
          <w:szCs w:val="28"/>
          <w:shd w:val="clear" w:color="auto" w:fill="FFFFFF"/>
          <w:lang w:val="en-US" w:eastAsia="zh-CN"/>
        </w:rPr>
      </w:pPr>
      <w:r>
        <w:rPr>
          <w:rFonts w:hint="eastAsia" w:ascii="仿宋" w:hAnsi="仿宋" w:eastAsia="仿宋" w:cs="仿宋"/>
          <w:color w:val="FF0000"/>
          <w:sz w:val="28"/>
          <w:szCs w:val="28"/>
          <w:shd w:val="clear" w:color="auto" w:fill="FFFFFF"/>
          <w:lang w:val="en-US" w:eastAsia="zh-CN"/>
        </w:rPr>
        <w:t>未征得制作单位同意，不得将视频用于其他用途。</w:t>
      </w:r>
    </w:p>
    <w:p>
      <w:pPr>
        <w:pStyle w:val="17"/>
        <w:widowControl/>
        <w:shd w:val="clear" w:color="auto" w:fill="FFFFFF"/>
        <w:adjustRightInd w:val="0"/>
        <w:snapToGrid w:val="0"/>
        <w:spacing w:beforeAutospacing="0" w:afterAutospacing="0" w:line="480" w:lineRule="atLeast"/>
        <w:ind w:firstLine="560" w:firstLineChars="200"/>
        <w:rPr>
          <w:rFonts w:hint="default"/>
          <w:color w:val="FF0000"/>
          <w:sz w:val="28"/>
          <w:szCs w:val="28"/>
          <w:lang w:val="en-US" w:eastAsia="zh-CN"/>
        </w:rPr>
      </w:pPr>
    </w:p>
    <w:p>
      <w:pPr>
        <w:pStyle w:val="23"/>
        <w:widowControl/>
        <w:numPr>
          <w:ilvl w:val="0"/>
          <w:numId w:val="2"/>
        </w:numPr>
        <w:shd w:val="clear" w:color="auto" w:fill="FFFFFF"/>
        <w:spacing w:line="480" w:lineRule="exact"/>
        <w:ind w:firstLineChars="0"/>
        <w:jc w:val="left"/>
        <w:rPr>
          <w:rFonts w:ascii="仿宋" w:hAnsi="仿宋" w:eastAsia="仿宋" w:cs="仿宋"/>
          <w:color w:val="FF0000"/>
          <w:kern w:val="0"/>
          <w:sz w:val="29"/>
          <w:szCs w:val="29"/>
          <w:shd w:val="clear" w:color="auto" w:fill="FFFFFF"/>
        </w:rPr>
      </w:pPr>
      <w:r>
        <w:rPr>
          <w:rFonts w:hint="eastAsia" w:ascii="仿宋" w:hAnsi="仿宋" w:eastAsia="仿宋" w:cs="仿宋"/>
          <w:b/>
          <w:bCs/>
          <w:color w:val="FF0000"/>
          <w:kern w:val="0"/>
          <w:sz w:val="29"/>
        </w:rPr>
        <w:t>最高限价：</w:t>
      </w:r>
      <w:r>
        <w:rPr>
          <w:rFonts w:hint="eastAsia" w:ascii="仿宋" w:hAnsi="仿宋" w:eastAsia="仿宋" w:cs="仿宋"/>
          <w:b w:val="0"/>
          <w:bCs w:val="0"/>
          <w:color w:val="FF0000"/>
          <w:kern w:val="0"/>
          <w:sz w:val="29"/>
          <w:lang w:val="en-US" w:eastAsia="zh-CN"/>
        </w:rPr>
        <w:t>30000.00元</w:t>
      </w:r>
      <w:r>
        <w:rPr>
          <w:rFonts w:hint="eastAsia" w:ascii="仿宋" w:hAnsi="仿宋" w:eastAsia="仿宋" w:cs="仿宋"/>
          <w:color w:val="FF0000"/>
          <w:kern w:val="0"/>
          <w:sz w:val="29"/>
          <w:szCs w:val="29"/>
          <w:shd w:val="clear" w:color="auto" w:fill="FFFFFF"/>
        </w:rPr>
        <w:t>（超最高限价按无效投标处理）</w:t>
      </w:r>
    </w:p>
    <w:p>
      <w:pPr>
        <w:pStyle w:val="23"/>
        <w:widowControl/>
        <w:numPr>
          <w:ilvl w:val="0"/>
          <w:numId w:val="0"/>
        </w:numPr>
        <w:shd w:val="clear" w:color="auto" w:fill="FFFFFF"/>
        <w:spacing w:line="480" w:lineRule="exact"/>
        <w:ind w:leftChars="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color w:val="auto"/>
          <w:kern w:val="0"/>
          <w:sz w:val="29"/>
          <w:szCs w:val="29"/>
          <w:shd w:val="clear" w:color="auto" w:fill="FFFFFF"/>
        </w:rPr>
        <w:t>合同期、付款方式及其他：</w:t>
      </w:r>
    </w:p>
    <w:p>
      <w:pPr>
        <w:pStyle w:val="17"/>
        <w:widowControl/>
        <w:shd w:val="clear" w:color="auto" w:fill="FFFFFF"/>
        <w:adjustRightInd w:val="0"/>
        <w:snapToGrid w:val="0"/>
        <w:spacing w:beforeAutospacing="0" w:afterAutospacing="0" w:line="480" w:lineRule="atLeast"/>
        <w:ind w:firstLine="560" w:firstLineChars="200"/>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按合同约定</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b/>
          <w:bCs/>
          <w:color w:val="auto"/>
          <w:kern w:val="0"/>
          <w:sz w:val="29"/>
          <w:szCs w:val="29"/>
          <w:shd w:val="clear" w:color="auto" w:fill="FFFFFF"/>
        </w:rPr>
      </w:pPr>
      <w:r>
        <w:rPr>
          <w:rFonts w:hint="eastAsia" w:ascii="仿宋" w:hAnsi="仿宋" w:eastAsia="仿宋" w:cs="仿宋"/>
          <w:b/>
          <w:bCs/>
          <w:color w:val="auto"/>
          <w:kern w:val="0"/>
          <w:sz w:val="29"/>
          <w:szCs w:val="29"/>
          <w:shd w:val="clear" w:color="auto" w:fill="FFFFFF"/>
        </w:rPr>
        <w:t>评标办法：</w:t>
      </w:r>
    </w:p>
    <w:p>
      <w:pPr>
        <w:pStyle w:val="23"/>
        <w:widowControl/>
        <w:shd w:val="clear" w:color="auto" w:fill="FFFFFF"/>
        <w:spacing w:line="480" w:lineRule="exact"/>
        <w:ind w:left="0" w:firstLine="580"/>
        <w:jc w:val="left"/>
        <w:rPr>
          <w:rFonts w:hint="eastAsia"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本项目采用单一来源方式确定中标候选人</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投标要求：</w:t>
      </w:r>
    </w:p>
    <w:p>
      <w:pPr>
        <w:pStyle w:val="23"/>
        <w:widowControl/>
        <w:numPr>
          <w:ilvl w:val="1"/>
          <w:numId w:val="3"/>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本次项目各投标单位需响应采购范围及内容。</w:t>
      </w:r>
    </w:p>
    <w:p>
      <w:pPr>
        <w:pStyle w:val="23"/>
        <w:widowControl/>
        <w:numPr>
          <w:ilvl w:val="1"/>
          <w:numId w:val="3"/>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投标文件递交期限至202</w:t>
      </w:r>
      <w:r>
        <w:rPr>
          <w:rFonts w:ascii="仿宋" w:hAnsi="仿宋" w:eastAsia="仿宋" w:cs="仿宋"/>
          <w:color w:val="auto"/>
          <w:kern w:val="0"/>
          <w:sz w:val="28"/>
          <w:szCs w:val="28"/>
        </w:rPr>
        <w:t>3</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u w:val="single"/>
          <w:lang w:val="en-US" w:eastAsia="zh-CN"/>
        </w:rPr>
        <w:t>9</w:t>
      </w:r>
      <w:r>
        <w:rPr>
          <w:rFonts w:ascii="仿宋" w:hAnsi="仿宋" w:eastAsia="仿宋" w:cs="仿宋"/>
          <w:color w:val="auto"/>
          <w:kern w:val="0"/>
          <w:sz w:val="28"/>
          <w:szCs w:val="28"/>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u w:val="single"/>
        </w:rPr>
        <w:t>17:00</w:t>
      </w:r>
      <w:r>
        <w:rPr>
          <w:rFonts w:hint="eastAsia" w:ascii="仿宋" w:hAnsi="仿宋" w:eastAsia="仿宋" w:cs="仿宋"/>
          <w:color w:val="auto"/>
          <w:kern w:val="0"/>
          <w:sz w:val="28"/>
          <w:szCs w:val="28"/>
        </w:rPr>
        <w:t>时截止。标书一正一副，胶装装订成册后密封在一个档案袋中，加盖骑缝章，档案袋封面注明项目名称、单位、联系人及联系方式。</w:t>
      </w:r>
    </w:p>
    <w:p>
      <w:pPr>
        <w:pStyle w:val="23"/>
        <w:widowControl/>
        <w:numPr>
          <w:ilvl w:val="1"/>
          <w:numId w:val="3"/>
        </w:numPr>
        <w:shd w:val="clear" w:color="auto" w:fill="FFFFFF"/>
        <w:spacing w:line="480" w:lineRule="exact"/>
        <w:ind w:left="0" w:firstLineChars="0"/>
        <w:jc w:val="left"/>
        <w:rPr>
          <w:rFonts w:ascii="仿宋" w:hAnsi="仿宋" w:eastAsia="仿宋" w:cs="宋体"/>
          <w:color w:val="auto"/>
          <w:kern w:val="0"/>
          <w:sz w:val="29"/>
          <w:szCs w:val="29"/>
          <w:shd w:val="clear" w:color="auto" w:fill="FFFFFF"/>
        </w:rPr>
      </w:pPr>
      <w:r>
        <w:rPr>
          <w:rFonts w:hint="eastAsia" w:ascii="仿宋" w:hAnsi="仿宋" w:eastAsia="仿宋" w:cs="仿宋"/>
          <w:color w:val="auto"/>
          <w:kern w:val="0"/>
          <w:sz w:val="28"/>
          <w:szCs w:val="28"/>
        </w:rPr>
        <w:t>投标</w:t>
      </w:r>
      <w:r>
        <w:rPr>
          <w:rFonts w:hint="eastAsia" w:ascii="仿宋" w:hAnsi="仿宋" w:eastAsia="仿宋" w:cs="宋体"/>
          <w:color w:val="auto"/>
          <w:kern w:val="0"/>
          <w:sz w:val="28"/>
          <w:szCs w:val="28"/>
          <w:shd w:val="clear" w:color="auto" w:fill="FFFFFF"/>
        </w:rPr>
        <w:t>方法：请各投标人在投标期限内将标书递送或邮寄至滁州市一院招标办。地址：滁州市醉翁西路369号，滁州市第一人民医院南区行政部五楼西招标办。</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咨询电话：0550-3526032 （招标办）35260</w:t>
      </w:r>
      <w:r>
        <w:rPr>
          <w:rFonts w:hint="eastAsia" w:ascii="仿宋" w:hAnsi="仿宋" w:eastAsia="仿宋" w:cs="仿宋"/>
          <w:b/>
          <w:bCs/>
          <w:color w:val="auto"/>
          <w:kern w:val="0"/>
          <w:sz w:val="29"/>
          <w:lang w:val="en-US" w:eastAsia="zh-CN"/>
        </w:rPr>
        <w:t>12</w:t>
      </w:r>
      <w:r>
        <w:rPr>
          <w:rFonts w:hint="eastAsia" w:ascii="仿宋" w:hAnsi="仿宋" w:eastAsia="仿宋" w:cs="仿宋"/>
          <w:b/>
          <w:bCs/>
          <w:color w:val="auto"/>
          <w:kern w:val="0"/>
          <w:sz w:val="29"/>
        </w:rPr>
        <w:t>（</w:t>
      </w:r>
      <w:r>
        <w:rPr>
          <w:rFonts w:hint="eastAsia" w:ascii="仿宋" w:hAnsi="仿宋" w:eastAsia="仿宋" w:cs="仿宋"/>
          <w:b/>
          <w:bCs/>
          <w:color w:val="auto"/>
          <w:kern w:val="0"/>
          <w:sz w:val="29"/>
          <w:lang w:val="en-US" w:eastAsia="zh-CN"/>
        </w:rPr>
        <w:t>宣传</w:t>
      </w:r>
      <w:r>
        <w:rPr>
          <w:rFonts w:hint="eastAsia" w:ascii="仿宋" w:hAnsi="仿宋" w:eastAsia="仿宋" w:cs="仿宋"/>
          <w:b/>
          <w:bCs/>
          <w:color w:val="auto"/>
          <w:kern w:val="0"/>
          <w:sz w:val="29"/>
        </w:rPr>
        <w:t>科）</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监督电话：0550-3526026 （监审科）</w:t>
      </w:r>
    </w:p>
    <w:p>
      <w:pPr>
        <w:pStyle w:val="23"/>
        <w:widowControl/>
        <w:shd w:val="clear" w:color="auto" w:fill="FFFFFF"/>
        <w:spacing w:line="480" w:lineRule="exact"/>
        <w:ind w:left="560" w:firstLine="0" w:firstLineChars="0"/>
        <w:jc w:val="right"/>
        <w:rPr>
          <w:rFonts w:ascii="仿宋" w:hAnsi="仿宋" w:eastAsia="仿宋" w:cs="宋体"/>
          <w:color w:val="auto"/>
          <w:kern w:val="0"/>
          <w:sz w:val="29"/>
          <w:szCs w:val="29"/>
          <w:shd w:val="clear" w:color="auto" w:fill="FFFFFF"/>
        </w:rPr>
      </w:pPr>
      <w:r>
        <w:rPr>
          <w:rFonts w:ascii="仿宋" w:hAnsi="仿宋" w:eastAsia="仿宋" w:cs="宋体"/>
          <w:color w:val="auto"/>
          <w:kern w:val="0"/>
          <w:sz w:val="29"/>
          <w:szCs w:val="29"/>
          <w:shd w:val="clear" w:color="auto" w:fill="FFFFFF"/>
        </w:rPr>
        <w:t>2023年</w:t>
      </w:r>
      <w:r>
        <w:rPr>
          <w:rFonts w:hint="eastAsia" w:ascii="仿宋" w:hAnsi="仿宋" w:eastAsia="仿宋" w:cs="宋体"/>
          <w:color w:val="auto"/>
          <w:kern w:val="0"/>
          <w:sz w:val="29"/>
          <w:szCs w:val="29"/>
          <w:shd w:val="clear" w:color="auto" w:fill="FFFFFF"/>
          <w:lang w:val="en-US" w:eastAsia="zh-CN"/>
        </w:rPr>
        <w:t>9</w:t>
      </w:r>
      <w:bookmarkStart w:id="2" w:name="_GoBack"/>
      <w:bookmarkEnd w:id="2"/>
      <w:r>
        <w:rPr>
          <w:rFonts w:ascii="仿宋" w:hAnsi="仿宋" w:eastAsia="仿宋" w:cs="宋体"/>
          <w:color w:val="auto"/>
          <w:kern w:val="0"/>
          <w:sz w:val="29"/>
          <w:szCs w:val="29"/>
          <w:shd w:val="clear" w:color="auto" w:fill="FFFFFF"/>
        </w:rPr>
        <w:t>月</w:t>
      </w:r>
      <w:r>
        <w:rPr>
          <w:rFonts w:hint="eastAsia" w:ascii="仿宋" w:hAnsi="仿宋" w:eastAsia="仿宋" w:cs="宋体"/>
          <w:color w:val="auto"/>
          <w:kern w:val="0"/>
          <w:sz w:val="29"/>
          <w:szCs w:val="29"/>
          <w:shd w:val="clear" w:color="auto" w:fill="FFFFFF"/>
          <w:lang w:val="en-US" w:eastAsia="zh-CN"/>
        </w:rPr>
        <w:t xml:space="preserve">  </w:t>
      </w:r>
      <w:r>
        <w:rPr>
          <w:rFonts w:ascii="仿宋" w:hAnsi="仿宋" w:eastAsia="仿宋" w:cs="宋体"/>
          <w:color w:val="auto"/>
          <w:kern w:val="0"/>
          <w:sz w:val="29"/>
          <w:szCs w:val="29"/>
          <w:shd w:val="clear" w:color="auto" w:fill="FFFFFF"/>
        </w:rPr>
        <w:t>日</w:t>
      </w:r>
    </w:p>
    <w:p>
      <w:pPr>
        <w:rPr>
          <w:rFonts w:hint="eastAsia" w:ascii="宋体" w:hAnsi="宋体" w:eastAsia="宋体" w:cs="Arial"/>
          <w:color w:val="auto"/>
          <w:kern w:val="0"/>
          <w:sz w:val="24"/>
          <w:szCs w:val="24"/>
        </w:rPr>
      </w:pPr>
      <w:r>
        <w:rPr>
          <w:rFonts w:hint="eastAsia" w:ascii="宋体" w:hAnsi="宋体" w:eastAsia="宋体" w:cs="Arial"/>
          <w:color w:val="auto"/>
          <w:kern w:val="0"/>
          <w:sz w:val="24"/>
          <w:szCs w:val="24"/>
        </w:rPr>
        <w:br w:type="page"/>
      </w:r>
    </w:p>
    <w:p>
      <w:pPr>
        <w:ind w:left="0"/>
        <w:rPr>
          <w:rFonts w:ascii="仿宋" w:hAnsi="仿宋" w:eastAsia="仿宋" w:cs="仿宋"/>
          <w:color w:val="auto"/>
          <w:sz w:val="32"/>
          <w:szCs w:val="32"/>
        </w:rPr>
      </w:pPr>
      <w:r>
        <w:rPr>
          <w:rFonts w:hint="eastAsia" w:ascii="仿宋" w:hAnsi="仿宋" w:eastAsia="仿宋" w:cs="仿宋"/>
          <w:b/>
          <w:bCs/>
          <w:color w:val="auto"/>
          <w:sz w:val="32"/>
          <w:szCs w:val="32"/>
        </w:rPr>
        <w:t>投标文件格式</w:t>
      </w:r>
      <w:r>
        <w:rPr>
          <w:rFonts w:hint="eastAsia" w:ascii="仿宋" w:hAnsi="仿宋" w:eastAsia="仿宋" w:cs="仿宋"/>
          <w:color w:val="auto"/>
          <w:sz w:val="32"/>
          <w:szCs w:val="32"/>
        </w:rPr>
        <w:t xml:space="preserve"> </w:t>
      </w:r>
    </w:p>
    <w:p>
      <w:pPr>
        <w:ind w:left="0" w:firstLine="5680" w:firstLineChars="1775"/>
        <w:rPr>
          <w:rFonts w:ascii="仿宋" w:hAnsi="仿宋" w:eastAsia="仿宋" w:cs="仿宋"/>
          <w:color w:val="auto"/>
          <w:sz w:val="32"/>
          <w:szCs w:val="32"/>
        </w:rPr>
      </w:pPr>
      <w:r>
        <w:rPr>
          <w:rFonts w:hint="eastAsia" w:ascii="仿宋" w:hAnsi="仿宋" w:eastAsia="仿宋" w:cs="仿宋"/>
          <w:color w:val="auto"/>
          <w:sz w:val="32"/>
          <w:szCs w:val="32"/>
        </w:rPr>
        <w:t>注明正本或副本</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b/>
          <w:bCs/>
          <w:color w:val="auto"/>
          <w:kern w:val="0"/>
          <w:sz w:val="32"/>
          <w:szCs w:val="32"/>
          <w:u w:val="single"/>
        </w:rPr>
      </w:pPr>
      <w:r>
        <w:rPr>
          <w:rFonts w:hint="eastAsia" w:ascii="仿宋" w:hAnsi="仿宋" w:eastAsia="仿宋" w:cs="仿宋"/>
          <w:color w:val="auto"/>
          <w:sz w:val="32"/>
          <w:szCs w:val="32"/>
        </w:rPr>
        <w:t xml:space="preserve"> </w:t>
      </w:r>
      <w:r>
        <w:rPr>
          <w:rFonts w:hint="eastAsia" w:ascii="仿宋" w:hAnsi="仿宋" w:eastAsia="仿宋" w:cs="仿宋"/>
          <w:b/>
          <w:bCs/>
          <w:color w:val="auto"/>
          <w:kern w:val="0"/>
          <w:sz w:val="32"/>
          <w:szCs w:val="32"/>
        </w:rPr>
        <w:t>滁州市第一人民医院</w:t>
      </w:r>
      <w:r>
        <w:rPr>
          <w:rFonts w:hint="eastAsia" w:ascii="仿宋" w:hAnsi="仿宋" w:eastAsia="仿宋" w:cs="仿宋"/>
          <w:b/>
          <w:bCs/>
          <w:color w:val="auto"/>
          <w:kern w:val="0"/>
          <w:sz w:val="32"/>
          <w:szCs w:val="32"/>
          <w:u w:val="single"/>
        </w:rPr>
        <w:t xml:space="preserve">                  </w:t>
      </w:r>
      <w:r>
        <w:rPr>
          <w:rFonts w:hint="eastAsia" w:ascii="仿宋" w:hAnsi="仿宋" w:eastAsia="仿宋" w:cs="仿宋"/>
          <w:b/>
          <w:bCs/>
          <w:color w:val="auto"/>
          <w:kern w:val="0"/>
          <w:sz w:val="32"/>
          <w:szCs w:val="32"/>
        </w:rPr>
        <w:t>项目</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投</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标</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文</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52"/>
          <w:szCs w:val="52"/>
        </w:rPr>
        <w:t>件</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sz w:val="32"/>
          <w:szCs w:val="32"/>
          <w:u w:val="single"/>
        </w:rPr>
      </w:pPr>
      <w:r>
        <w:rPr>
          <w:rFonts w:hint="eastAsia" w:ascii="仿宋" w:hAnsi="仿宋" w:eastAsia="仿宋" w:cs="仿宋"/>
          <w:b/>
          <w:bCs/>
          <w:color w:val="auto"/>
          <w:kern w:val="0"/>
          <w:sz w:val="32"/>
          <w:szCs w:val="32"/>
        </w:rPr>
        <w:t xml:space="preserve"> </w:t>
      </w:r>
      <w:r>
        <w:rPr>
          <w:rFonts w:hint="eastAsia" w:ascii="仿宋" w:hAnsi="仿宋" w:eastAsia="仿宋" w:cs="仿宋"/>
          <w:b/>
          <w:bCs/>
          <w:color w:val="auto"/>
          <w:sz w:val="32"/>
          <w:szCs w:val="32"/>
        </w:rPr>
        <w:t>投标人：</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（单位签章）</w:t>
      </w: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（签字/签章）</w:t>
      </w:r>
    </w:p>
    <w:p>
      <w:pPr>
        <w:ind w:left="0" w:firstLine="161" w:firstLineChars="50"/>
        <w:rPr>
          <w:rFonts w:ascii="仿宋" w:hAnsi="仿宋" w:eastAsia="仿宋" w:cs="仿宋"/>
          <w:b/>
          <w:bCs/>
          <w:color w:val="auto"/>
          <w:sz w:val="32"/>
          <w:szCs w:val="32"/>
          <w:u w:val="single"/>
        </w:rPr>
      </w:pPr>
      <w:r>
        <w:rPr>
          <w:rFonts w:hint="eastAsia" w:ascii="仿宋" w:hAnsi="仿宋" w:eastAsia="仿宋" w:cs="仿宋"/>
          <w:b/>
          <w:bCs/>
          <w:color w:val="auto"/>
          <w:sz w:val="32"/>
          <w:szCs w:val="32"/>
        </w:rPr>
        <w:t>联系人姓名：</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联系电话：</w:t>
      </w:r>
      <w:r>
        <w:rPr>
          <w:rFonts w:hint="eastAsia" w:ascii="仿宋" w:hAnsi="仿宋" w:eastAsia="仿宋" w:cs="仿宋"/>
          <w:b/>
          <w:bCs/>
          <w:color w:val="auto"/>
          <w:sz w:val="32"/>
          <w:szCs w:val="32"/>
          <w:u w:val="single"/>
        </w:rPr>
        <w:t xml:space="preserve">            </w:t>
      </w: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日</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法定代表人身份证明或授权委托书</w:t>
      </w:r>
    </w:p>
    <w:p>
      <w:pPr>
        <w:widowControl/>
        <w:spacing w:before="312" w:beforeLines="100" w:after="312" w:afterLines="100" w:line="480" w:lineRule="exact"/>
        <w:jc w:val="center"/>
        <w:textAlignment w:val="baseline"/>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1、法定代表人身份证明</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单位性质：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480" w:lineRule="exact"/>
        <w:ind w:left="0"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 xml:space="preserve">                       </w:t>
      </w:r>
    </w:p>
    <w:p>
      <w:pPr>
        <w:spacing w:line="480" w:lineRule="exact"/>
        <w:ind w:left="0" w:firstLine="608" w:firstLineChars="80"/>
        <w:rPr>
          <w:rFonts w:ascii="仿宋" w:hAnsi="仿宋" w:eastAsia="仿宋" w:cs="仿宋"/>
          <w:color w:val="auto"/>
          <w:sz w:val="28"/>
          <w:szCs w:val="28"/>
        </w:rPr>
      </w:pPr>
      <w:r>
        <w:rPr>
          <w:rFonts w:hint="eastAsia" w:ascii="仿宋" w:hAnsi="仿宋" w:eastAsia="仿宋" w:cs="仿宋"/>
          <w:color w:val="auto"/>
          <w:spacing w:val="240"/>
          <w:sz w:val="28"/>
          <w:szCs w:val="28"/>
        </w:rPr>
        <w:t>姓</w:t>
      </w:r>
      <w:r>
        <w:rPr>
          <w:rFonts w:hint="eastAsia" w:ascii="仿宋" w:hAnsi="仿宋" w:eastAsia="仿宋" w:cs="仿宋"/>
          <w:color w:val="auto"/>
          <w:sz w:val="28"/>
          <w:szCs w:val="28"/>
        </w:rPr>
        <w:t>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（投标人名称）的法定代表人。附：法定代表人身份证明</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特此证明。</w:t>
      </w:r>
    </w:p>
    <w:p>
      <w:pPr>
        <w:spacing w:line="360" w:lineRule="auto"/>
        <w:ind w:left="0" w:firstLine="3578" w:firstLineChars="1278"/>
        <w:rPr>
          <w:rFonts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pPr>
        <w:spacing w:line="360" w:lineRule="auto"/>
        <w:ind w:left="0"/>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p>
      <w:pPr>
        <w:spacing w:before="312" w:beforeLines="100" w:after="312" w:afterLines="100" w:line="480" w:lineRule="exact"/>
        <w:ind w:left="0"/>
        <w:jc w:val="center"/>
        <w:rPr>
          <w:rFonts w:ascii="仿宋" w:hAnsi="仿宋" w:eastAsia="仿宋" w:cs="仿宋"/>
          <w:color w:val="auto"/>
          <w:sz w:val="28"/>
          <w:szCs w:val="28"/>
        </w:rPr>
      </w:pPr>
      <w:r>
        <w:rPr>
          <w:rFonts w:hint="eastAsia" w:ascii="仿宋" w:hAnsi="仿宋" w:eastAsia="仿宋" w:cs="仿宋"/>
          <w:color w:val="auto"/>
          <w:sz w:val="28"/>
          <w:szCs w:val="28"/>
        </w:rPr>
        <w:t>2、授权委托书</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（投标人）的法定代表人，现委托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（姓名）为我方代理人。代理人根据授权，以我方名义签署、澄清、说明、补正、递交、撤回、修改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”(项目名称、编号）招标文件，全权处理与该项目投标、评审答疑、签订合同以及与合同执行有关的一切事务，其法律后果由我方承担。</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委托期限：</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代理人无转委托权。</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附：委托代理人身份证明</w:t>
      </w:r>
    </w:p>
    <w:p>
      <w:pPr>
        <w:spacing w:line="48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投标人（盖单位章）：</w:t>
      </w:r>
    </w:p>
    <w:p>
      <w:pPr>
        <w:spacing w:line="480" w:lineRule="exact"/>
        <w:ind w:left="0"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 xml:space="preserve">法定代表人 （签字或签章）： </w:t>
      </w:r>
    </w:p>
    <w:p>
      <w:pPr>
        <w:spacing w:line="480" w:lineRule="exact"/>
        <w:ind w:left="0"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委托代理人（签字或签章）：</w:t>
      </w:r>
    </w:p>
    <w:p>
      <w:pPr>
        <w:spacing w:line="480" w:lineRule="exact"/>
        <w:ind w:left="0" w:firstLine="3290" w:firstLineChars="1175"/>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p>
      <w:pPr>
        <w:spacing w:line="480" w:lineRule="exact"/>
        <w:ind w:left="0"/>
        <w:jc w:val="center"/>
        <w:rPr>
          <w:rFonts w:ascii="仿宋" w:hAnsi="仿宋" w:eastAsia="仿宋" w:cs="仿宋"/>
          <w:color w:val="auto"/>
          <w:sz w:val="28"/>
          <w:szCs w:val="28"/>
        </w:rPr>
      </w:pPr>
      <w:r>
        <w:rPr>
          <w:rFonts w:hint="eastAsia" w:ascii="仿宋" w:hAnsi="仿宋" w:eastAsia="仿宋" w:cs="仿宋"/>
          <w:b/>
          <w:bCs/>
          <w:color w:val="auto"/>
          <w:sz w:val="32"/>
          <w:szCs w:val="32"/>
        </w:rPr>
        <w:t>服务承诺书</w:t>
      </w:r>
    </w:p>
    <w:p>
      <w:pPr>
        <w:ind w:left="0"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（招标人）：</w:t>
      </w:r>
    </w:p>
    <w:p>
      <w:pPr>
        <w:spacing w:line="8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本承诺声明：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（投标人名称）对本招标文件的相关要求完全响应。若有幸中标将严格按照以上承诺进行服务。</w:t>
      </w:r>
    </w:p>
    <w:p>
      <w:pPr>
        <w:spacing w:line="480" w:lineRule="auto"/>
        <w:ind w:left="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440" w:lineRule="exact"/>
        <w:ind w:left="0"/>
        <w:rPr>
          <w:rFonts w:ascii="仿宋" w:hAnsi="仿宋" w:eastAsia="仿宋" w:cs="仿宋"/>
          <w:color w:val="auto"/>
          <w:sz w:val="28"/>
          <w:szCs w:val="28"/>
        </w:rPr>
      </w:pPr>
      <w:r>
        <w:rPr>
          <w:rFonts w:hint="eastAsia" w:ascii="仿宋" w:hAnsi="仿宋" w:eastAsia="仿宋" w:cs="仿宋"/>
          <w:color w:val="auto"/>
          <w:sz w:val="28"/>
          <w:szCs w:val="28"/>
        </w:rPr>
        <w:t>特此声明。</w:t>
      </w:r>
    </w:p>
    <w:p>
      <w:pPr>
        <w:spacing w:line="6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法定代表人或代理人（被授权人）签字或签章：</w:t>
      </w:r>
      <w:r>
        <w:rPr>
          <w:rFonts w:hint="eastAsia" w:ascii="仿宋" w:hAnsi="仿宋" w:eastAsia="仿宋" w:cs="仿宋"/>
          <w:color w:val="auto"/>
          <w:sz w:val="28"/>
          <w:szCs w:val="28"/>
          <w:u w:val="single"/>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投标单位名称：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（公章）</w:t>
      </w:r>
    </w:p>
    <w:p>
      <w:pPr>
        <w:spacing w:line="300" w:lineRule="exact"/>
        <w:ind w:left="0"/>
        <w:rPr>
          <w:rFonts w:ascii="仿宋" w:hAnsi="仿宋" w:eastAsia="仿宋" w:cs="仿宋"/>
          <w:color w:val="auto"/>
          <w:sz w:val="28"/>
          <w:szCs w:val="28"/>
        </w:rPr>
      </w:pPr>
    </w:p>
    <w:p>
      <w:pPr>
        <w:spacing w:line="300" w:lineRule="exact"/>
        <w:ind w:left="0" w:firstLine="3360" w:firstLineChars="1200"/>
        <w:rPr>
          <w:rFonts w:ascii="仿宋" w:hAnsi="仿宋" w:eastAsia="仿宋" w:cs="仿宋"/>
          <w:b/>
          <w:bCs/>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spacing w:line="320" w:lineRule="exact"/>
        <w:ind w:left="0" w:firstLine="562" w:firstLineChars="200"/>
        <w:rPr>
          <w:rFonts w:ascii="仿宋" w:hAnsi="仿宋" w:eastAsia="仿宋" w:cs="仿宋"/>
          <w:b/>
          <w:bCs/>
          <w:color w:val="auto"/>
          <w:sz w:val="28"/>
          <w:szCs w:val="28"/>
        </w:rPr>
      </w:pPr>
    </w:p>
    <w:p>
      <w:pPr>
        <w:spacing w:line="400" w:lineRule="exact"/>
        <w:ind w:left="0"/>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jc w:val="center"/>
        <w:rPr>
          <w:rFonts w:ascii="仿宋" w:hAnsi="仿宋" w:eastAsia="仿宋" w:cs="仿宋"/>
          <w:b/>
          <w:bCs/>
          <w:color w:val="auto"/>
          <w:sz w:val="28"/>
          <w:szCs w:val="28"/>
        </w:rPr>
      </w:pPr>
    </w:p>
    <w:p>
      <w:pPr>
        <w:spacing w:line="400" w:lineRule="exact"/>
        <w:ind w:left="0"/>
        <w:jc w:val="center"/>
        <w:rPr>
          <w:rFonts w:ascii="仿宋" w:hAnsi="仿宋" w:eastAsia="仿宋" w:cs="仿宋"/>
          <w:b/>
          <w:bCs/>
          <w:color w:val="auto"/>
          <w:sz w:val="28"/>
          <w:szCs w:val="28"/>
        </w:rPr>
      </w:pPr>
      <w:r>
        <w:rPr>
          <w:rFonts w:hint="eastAsia" w:ascii="仿宋" w:hAnsi="仿宋" w:eastAsia="仿宋" w:cs="仿宋"/>
          <w:b/>
          <w:bCs/>
          <w:color w:val="auto"/>
          <w:sz w:val="32"/>
          <w:szCs w:val="32"/>
        </w:rPr>
        <w:t>质量保证书</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80" w:lineRule="auto"/>
        <w:ind w:left="0"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本承诺声明：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（投标人名称）对本项目免费质量保证为：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法定代表人或代理人（被授权人）签字或签章：</w:t>
      </w:r>
      <w:r>
        <w:rPr>
          <w:rFonts w:hint="eastAsia" w:ascii="仿宋" w:hAnsi="仿宋" w:eastAsia="仿宋" w:cs="仿宋"/>
          <w:color w:val="auto"/>
          <w:sz w:val="28"/>
          <w:szCs w:val="28"/>
          <w:u w:val="single"/>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投标单位名称：</w:t>
      </w:r>
      <w:r>
        <w:rPr>
          <w:rFonts w:hint="eastAsia" w:ascii="仿宋" w:hAnsi="仿宋" w:eastAsia="仿宋" w:cs="仿宋"/>
          <w:color w:val="auto"/>
          <w:sz w:val="28"/>
          <w:szCs w:val="28"/>
          <w:u w:val="single"/>
        </w:rPr>
        <w:t xml:space="preserve">    （公章）    </w:t>
      </w:r>
    </w:p>
    <w:p>
      <w:pPr>
        <w:spacing w:line="300" w:lineRule="exact"/>
        <w:ind w:left="0"/>
        <w:rPr>
          <w:rFonts w:ascii="仿宋" w:hAnsi="仿宋" w:eastAsia="仿宋" w:cs="仿宋"/>
          <w:color w:val="auto"/>
          <w:sz w:val="28"/>
          <w:szCs w:val="28"/>
          <w:u w:val="single"/>
        </w:rPr>
      </w:pPr>
    </w:p>
    <w:p>
      <w:pPr>
        <w:spacing w:line="400" w:lineRule="exact"/>
        <w:ind w:left="0" w:firstLine="3920" w:firstLineChars="1400"/>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ind w:left="0"/>
        <w:jc w:val="center"/>
        <w:rPr>
          <w:rFonts w:ascii="仿宋" w:hAnsi="仿宋" w:eastAsia="仿宋" w:cs="仿宋"/>
          <w:b/>
          <w:bCs/>
          <w:color w:val="auto"/>
          <w:sz w:val="32"/>
          <w:szCs w:val="32"/>
        </w:rPr>
      </w:pPr>
    </w:p>
    <w:p>
      <w:pPr>
        <w:jc w:val="center"/>
        <w:rPr>
          <w:rFonts w:ascii="仿宋" w:hAnsi="仿宋" w:eastAsia="仿宋" w:cs="仿宋"/>
          <w:b/>
          <w:bCs/>
          <w:color w:val="auto"/>
          <w:sz w:val="32"/>
          <w:szCs w:val="32"/>
        </w:rPr>
        <w:sectPr>
          <w:pgSz w:w="11906" w:h="16838"/>
          <w:pgMar w:top="1440" w:right="1800" w:bottom="1440" w:left="1800" w:header="851" w:footer="992" w:gutter="0"/>
          <w:cols w:space="425" w:num="1"/>
          <w:docGrid w:type="lines" w:linePitch="312" w:charSpace="0"/>
        </w:sectPr>
      </w:pPr>
    </w:p>
    <w:p>
      <w:pPr>
        <w:spacing w:line="360" w:lineRule="auto"/>
        <w:ind w:left="0"/>
        <w:rPr>
          <w:rFonts w:ascii="仿宋" w:hAnsi="仿宋" w:eastAsia="仿宋" w:cs="仿宋"/>
          <w:b/>
          <w:color w:val="auto"/>
          <w:sz w:val="24"/>
          <w:szCs w:val="24"/>
        </w:rPr>
      </w:pPr>
    </w:p>
    <w:p>
      <w:pPr>
        <w:ind w:left="0"/>
        <w:jc w:val="center"/>
        <w:rPr>
          <w:rFonts w:ascii="仿宋" w:hAnsi="仿宋" w:eastAsia="仿宋" w:cs="仿宋"/>
          <w:b/>
          <w:color w:val="auto"/>
          <w:sz w:val="32"/>
          <w:szCs w:val="24"/>
        </w:rPr>
      </w:pPr>
      <w:r>
        <w:rPr>
          <w:rFonts w:hint="eastAsia" w:ascii="仿宋" w:hAnsi="仿宋" w:eastAsia="仿宋" w:cs="仿宋"/>
          <w:b/>
          <w:color w:val="auto"/>
          <w:sz w:val="32"/>
          <w:szCs w:val="24"/>
        </w:rPr>
        <w:t xml:space="preserve"> </w:t>
      </w:r>
      <w:bookmarkStart w:id="0" w:name="_Toc24860"/>
      <w:bookmarkStart w:id="1" w:name="_Toc13411"/>
      <w:r>
        <w:rPr>
          <w:rFonts w:hint="eastAsia" w:ascii="仿宋" w:hAnsi="仿宋" w:eastAsia="仿宋" w:cs="仿宋"/>
          <w:b/>
          <w:color w:val="auto"/>
          <w:sz w:val="32"/>
          <w:szCs w:val="24"/>
        </w:rPr>
        <w:t>技术参数响应表</w:t>
      </w:r>
      <w:bookmarkEnd w:id="0"/>
      <w:bookmarkEnd w:id="1"/>
    </w:p>
    <w:tbl>
      <w:tblPr>
        <w:tblStyle w:val="1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37"/>
        <w:gridCol w:w="1556"/>
        <w:gridCol w:w="1572"/>
        <w:gridCol w:w="15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1076"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437"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品目名称</w:t>
            </w:r>
          </w:p>
        </w:tc>
        <w:tc>
          <w:tcPr>
            <w:tcW w:w="3128" w:type="dxa"/>
            <w:gridSpan w:val="2"/>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规格型号及参数</w:t>
            </w:r>
          </w:p>
        </w:tc>
        <w:tc>
          <w:tcPr>
            <w:tcW w:w="1595"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是否响应</w:t>
            </w:r>
          </w:p>
        </w:tc>
        <w:tc>
          <w:tcPr>
            <w:tcW w:w="1984"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jc w:val="center"/>
        </w:trPr>
        <w:tc>
          <w:tcPr>
            <w:tcW w:w="1076" w:type="dxa"/>
            <w:vMerge w:val="continue"/>
          </w:tcPr>
          <w:p>
            <w:pPr>
              <w:spacing w:line="240" w:lineRule="atLeast"/>
              <w:ind w:left="0" w:firstLine="120" w:firstLineChars="50"/>
              <w:rPr>
                <w:rFonts w:ascii="仿宋" w:hAnsi="仿宋" w:eastAsia="仿宋" w:cs="仿宋"/>
                <w:color w:val="auto"/>
                <w:sz w:val="24"/>
                <w:szCs w:val="24"/>
              </w:rPr>
            </w:pPr>
          </w:p>
        </w:tc>
        <w:tc>
          <w:tcPr>
            <w:tcW w:w="1437" w:type="dxa"/>
            <w:vMerge w:val="continue"/>
          </w:tcPr>
          <w:p>
            <w:pPr>
              <w:spacing w:line="240" w:lineRule="atLeast"/>
              <w:ind w:left="0"/>
              <w:jc w:val="center"/>
              <w:rPr>
                <w:rFonts w:ascii="仿宋" w:hAnsi="仿宋" w:eastAsia="仿宋" w:cs="仿宋"/>
                <w:color w:val="auto"/>
                <w:sz w:val="24"/>
                <w:szCs w:val="24"/>
              </w:rPr>
            </w:pPr>
          </w:p>
        </w:tc>
        <w:tc>
          <w:tcPr>
            <w:tcW w:w="1556" w:type="dxa"/>
          </w:tcPr>
          <w:p>
            <w:pPr>
              <w:spacing w:line="240" w:lineRule="atLeast"/>
              <w:ind w:left="0"/>
              <w:jc w:val="center"/>
              <w:rPr>
                <w:rFonts w:ascii="仿宋" w:hAnsi="仿宋" w:eastAsia="仿宋" w:cs="仿宋"/>
                <w:color w:val="auto"/>
                <w:sz w:val="24"/>
                <w:szCs w:val="24"/>
              </w:rPr>
            </w:pPr>
            <w:r>
              <w:rPr>
                <w:rFonts w:hint="eastAsia" w:ascii="仿宋" w:hAnsi="仿宋" w:eastAsia="仿宋" w:cs="仿宋"/>
                <w:color w:val="auto"/>
                <w:sz w:val="24"/>
                <w:szCs w:val="24"/>
              </w:rPr>
              <w:t>招标要求规格型号技术参数</w:t>
            </w:r>
          </w:p>
        </w:tc>
        <w:tc>
          <w:tcPr>
            <w:tcW w:w="1572" w:type="dxa"/>
          </w:tcPr>
          <w:p>
            <w:pPr>
              <w:spacing w:line="240" w:lineRule="atLeast"/>
              <w:ind w:left="0"/>
              <w:jc w:val="center"/>
              <w:rPr>
                <w:rFonts w:ascii="仿宋" w:hAnsi="仿宋" w:eastAsia="仿宋" w:cs="仿宋"/>
                <w:color w:val="auto"/>
                <w:sz w:val="24"/>
                <w:szCs w:val="24"/>
              </w:rPr>
            </w:pPr>
            <w:r>
              <w:rPr>
                <w:rFonts w:hint="eastAsia" w:ascii="仿宋" w:hAnsi="仿宋" w:eastAsia="仿宋" w:cs="仿宋"/>
                <w:color w:val="auto"/>
                <w:sz w:val="24"/>
                <w:szCs w:val="24"/>
              </w:rPr>
              <w:t>投标货物规格型号技术参数</w:t>
            </w:r>
          </w:p>
        </w:tc>
        <w:tc>
          <w:tcPr>
            <w:tcW w:w="1595" w:type="dxa"/>
            <w:vMerge w:val="continue"/>
          </w:tcPr>
          <w:p>
            <w:pPr>
              <w:spacing w:line="240" w:lineRule="atLeast"/>
              <w:ind w:left="0"/>
              <w:jc w:val="center"/>
              <w:rPr>
                <w:rFonts w:ascii="仿宋" w:hAnsi="仿宋" w:eastAsia="仿宋" w:cs="仿宋"/>
                <w:color w:val="auto"/>
                <w:sz w:val="24"/>
                <w:szCs w:val="24"/>
              </w:rPr>
            </w:pPr>
          </w:p>
        </w:tc>
        <w:tc>
          <w:tcPr>
            <w:tcW w:w="1984" w:type="dxa"/>
            <w:vMerge w:val="continue"/>
          </w:tcPr>
          <w:p>
            <w:pPr>
              <w:spacing w:line="240" w:lineRule="atLeast"/>
              <w:ind w:left="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280" w:firstLineChars="100"/>
              <w:jc w:val="center"/>
              <w:rPr>
                <w:rFonts w:ascii="仿宋" w:hAnsi="仿宋" w:eastAsia="仿宋" w:cs="仿宋"/>
                <w:color w:val="auto"/>
                <w:sz w:val="28"/>
                <w:szCs w:val="28"/>
              </w:rPr>
            </w:pPr>
            <w:r>
              <w:rPr>
                <w:rFonts w:hint="eastAsia" w:ascii="仿宋" w:hAnsi="仿宋" w:eastAsia="仿宋" w:cs="仿宋"/>
                <w:color w:val="auto"/>
                <w:sz w:val="28"/>
                <w:szCs w:val="28"/>
              </w:rPr>
              <w:t>是/否</w:t>
            </w:r>
          </w:p>
        </w:tc>
        <w:tc>
          <w:tcPr>
            <w:tcW w:w="1984" w:type="dxa"/>
          </w:tcPr>
          <w:p>
            <w:pPr>
              <w:ind w:lef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280" w:firstLineChars="100"/>
              <w:jc w:val="center"/>
              <w:rPr>
                <w:rFonts w:ascii="仿宋" w:hAnsi="仿宋" w:eastAsia="仿宋" w:cs="仿宋"/>
                <w:color w:val="auto"/>
                <w:sz w:val="28"/>
                <w:szCs w:val="28"/>
              </w:rPr>
            </w:pPr>
            <w:r>
              <w:rPr>
                <w:rFonts w:hint="eastAsia" w:ascii="仿宋" w:hAnsi="仿宋" w:eastAsia="仿宋" w:cs="仿宋"/>
                <w:color w:val="auto"/>
                <w:sz w:val="28"/>
                <w:szCs w:val="28"/>
              </w:rPr>
              <w:t>是/否</w:t>
            </w:r>
          </w:p>
        </w:tc>
        <w:tc>
          <w:tcPr>
            <w:tcW w:w="1984" w:type="dxa"/>
          </w:tcPr>
          <w:p>
            <w:pPr>
              <w:ind w:lef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984" w:type="dxa"/>
          </w:tcPr>
          <w:p>
            <w:pPr>
              <w:ind w:left="0"/>
              <w:rPr>
                <w:rFonts w:ascii="仿宋" w:hAnsi="仿宋" w:eastAsia="仿宋" w:cs="仿宋"/>
                <w:color w:val="auto"/>
                <w:sz w:val="28"/>
                <w:szCs w:val="28"/>
              </w:rPr>
            </w:pPr>
          </w:p>
        </w:tc>
      </w:tr>
    </w:tbl>
    <w:p>
      <w:pPr>
        <w:autoSpaceDE w:val="0"/>
        <w:autoSpaceDN w:val="0"/>
        <w:adjustRightInd w:val="0"/>
        <w:ind w:left="0"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lang w:val="zh-CN"/>
        </w:rPr>
        <w:t>1.</w:t>
      </w:r>
      <w:r>
        <w:rPr>
          <w:rFonts w:hint="eastAsia" w:ascii="仿宋" w:hAnsi="仿宋" w:eastAsia="仿宋" w:cs="仿宋"/>
          <w:color w:val="auto"/>
          <w:sz w:val="28"/>
          <w:szCs w:val="21"/>
          <w:shd w:val="clear" w:color="auto" w:fill="FFFFFF"/>
        </w:rPr>
        <w:t>投标人需填写技术参数响应表，明确技术参数是否响应，如与招标文件技术参数不一致应在表中列出正（或负）偏离</w:t>
      </w:r>
      <w:r>
        <w:rPr>
          <w:rFonts w:hint="eastAsia" w:ascii="仿宋" w:hAnsi="仿宋" w:eastAsia="仿宋" w:cs="仿宋"/>
          <w:bCs/>
          <w:color w:val="auto"/>
          <w:sz w:val="28"/>
          <w:szCs w:val="28"/>
          <w:lang w:val="zh-CN"/>
        </w:rPr>
        <w:t>；</w:t>
      </w:r>
    </w:p>
    <w:p>
      <w:pPr>
        <w:spacing w:before="150" w:after="150" w:line="540" w:lineRule="auto"/>
        <w:ind w:left="0" w:right="150" w:firstLine="560" w:firstLineChars="200"/>
        <w:jc w:val="left"/>
        <w:rPr>
          <w:rFonts w:ascii="仿宋" w:hAnsi="仿宋" w:eastAsia="仿宋" w:cs="仿宋"/>
          <w:color w:val="auto"/>
          <w:sz w:val="28"/>
          <w:szCs w:val="21"/>
          <w:shd w:val="clear" w:color="auto" w:fill="FFFFFF"/>
        </w:rPr>
      </w:pPr>
      <w:r>
        <w:rPr>
          <w:rFonts w:hint="eastAsia" w:ascii="仿宋" w:hAnsi="仿宋" w:eastAsia="仿宋" w:cs="仿宋"/>
          <w:bCs/>
          <w:color w:val="auto"/>
          <w:sz w:val="28"/>
          <w:szCs w:val="28"/>
        </w:rPr>
        <w:t>2.</w:t>
      </w:r>
      <w:r>
        <w:rPr>
          <w:rFonts w:hint="eastAsia" w:ascii="仿宋" w:hAnsi="仿宋" w:eastAsia="仿宋" w:cs="仿宋"/>
          <w:color w:val="auto"/>
          <w:sz w:val="28"/>
          <w:szCs w:val="21"/>
          <w:shd w:val="clear" w:color="auto" w:fill="FFFFFF"/>
        </w:rPr>
        <w:t>投标人需按照招标文件发布的产品技术参数排列顺序，依次提供与产品技术参数条款相应的有效“证明材料”予以支持，在技术相应表中注明“证明材料”所在投标文件的页码。（有效“证明材料”包括与之相关的证明文件或产品技术说明文件或印刷资料或技术白皮书或产品检验报告或注册证明文件）。</w:t>
      </w:r>
    </w:p>
    <w:p>
      <w:pPr>
        <w:widowControl w:val="0"/>
        <w:ind w:firstLine="627" w:firstLineChars="224"/>
        <w:jc w:val="both"/>
        <w:rPr>
          <w:rFonts w:ascii="Calibri" w:hAnsi="Calibri" w:eastAsia="仿宋" w:cs="Times New Roman"/>
          <w:bCs/>
          <w:color w:val="auto"/>
          <w:kern w:val="44"/>
          <w:sz w:val="18"/>
          <w:szCs w:val="18"/>
          <w:lang w:val="en-US" w:eastAsia="zh-CN" w:bidi="ar-SA"/>
        </w:rPr>
      </w:pPr>
      <w:r>
        <w:rPr>
          <w:rFonts w:hint="eastAsia" w:ascii="仿宋" w:hAnsi="仿宋" w:eastAsia="仿宋" w:cs="仿宋"/>
          <w:bCs/>
          <w:color w:val="auto"/>
          <w:kern w:val="44"/>
          <w:sz w:val="28"/>
          <w:szCs w:val="28"/>
          <w:lang w:val="en-US" w:eastAsia="zh-CN" w:bidi="ar-SA"/>
        </w:rPr>
        <w:t>3.</w:t>
      </w:r>
      <w:r>
        <w:rPr>
          <w:rFonts w:hint="eastAsia" w:ascii="仿宋" w:hAnsi="仿宋" w:eastAsia="仿宋" w:cs="仿宋"/>
          <w:bCs/>
          <w:color w:val="auto"/>
          <w:kern w:val="44"/>
          <w:sz w:val="28"/>
          <w:szCs w:val="28"/>
          <w:lang w:val="zh-CN" w:eastAsia="zh-CN" w:bidi="ar-SA"/>
        </w:rPr>
        <w:t>如果行数不够，请自行增加。</w:t>
      </w:r>
    </w:p>
    <w:p>
      <w:pPr>
        <w:widowControl w:val="0"/>
        <w:snapToGrid w:val="0"/>
        <w:jc w:val="both"/>
        <w:rPr>
          <w:rFonts w:ascii="仿宋" w:hAnsi="仿宋" w:eastAsia="仿宋" w:cs="仿宋"/>
          <w:bCs/>
          <w:color w:val="auto"/>
          <w:kern w:val="2"/>
          <w:sz w:val="28"/>
          <w:szCs w:val="28"/>
          <w:lang w:val="zh-CN" w:eastAsia="zh-CN" w:bidi="ar-SA"/>
        </w:rPr>
      </w:pPr>
    </w:p>
    <w:p>
      <w:pPr>
        <w:widowControl w:val="0"/>
        <w:snapToGrid w:val="0"/>
        <w:jc w:val="both"/>
        <w:rPr>
          <w:rFonts w:ascii="仿宋" w:hAnsi="仿宋" w:eastAsia="仿宋" w:cs="仿宋"/>
          <w:bCs/>
          <w:color w:val="auto"/>
          <w:kern w:val="2"/>
          <w:sz w:val="28"/>
          <w:szCs w:val="28"/>
          <w:lang w:val="zh-CN" w:eastAsia="zh-CN" w:bidi="ar-SA"/>
        </w:rPr>
      </w:pPr>
    </w:p>
    <w:p>
      <w:pPr>
        <w:widowControl w:val="0"/>
        <w:snapToGrid w:val="0"/>
        <w:jc w:val="both"/>
        <w:rPr>
          <w:rFonts w:ascii="仿宋" w:hAnsi="仿宋" w:eastAsia="仿宋" w:cs="仿宋"/>
          <w:bCs/>
          <w:color w:val="auto"/>
          <w:kern w:val="2"/>
          <w:sz w:val="28"/>
          <w:szCs w:val="28"/>
          <w:lang w:val="zh-CN" w:eastAsia="zh-CN" w:bidi="ar-SA"/>
        </w:rPr>
      </w:pPr>
    </w:p>
    <w:p>
      <w:pPr>
        <w:spacing w:line="600" w:lineRule="auto"/>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p>
    <w:p>
      <w:pPr>
        <w:spacing w:line="600" w:lineRule="auto"/>
        <w:ind w:left="0"/>
        <w:rPr>
          <w:rFonts w:ascii="宋体" w:hAnsi="宋体" w:eastAsia="宋体" w:cs="Times New Roman"/>
          <w:color w:val="auto"/>
          <w:sz w:val="28"/>
          <w:szCs w:val="28"/>
        </w:rPr>
      </w:pPr>
      <w:r>
        <w:rPr>
          <w:rFonts w:hint="eastAsia" w:ascii="仿宋" w:hAnsi="仿宋" w:eastAsia="仿宋" w:cs="仿宋"/>
          <w:color w:val="auto"/>
          <w:sz w:val="28"/>
          <w:szCs w:val="28"/>
        </w:rPr>
        <w:t>法定代表人 (签章)：</w:t>
      </w:r>
      <w:r>
        <w:rPr>
          <w:rFonts w:hint="eastAsia" w:ascii="仿宋" w:hAnsi="仿宋" w:eastAsia="仿宋" w:cs="仿宋"/>
          <w:color w:val="auto"/>
          <w:sz w:val="28"/>
          <w:szCs w:val="28"/>
          <w:u w:val="single"/>
        </w:rPr>
        <w:t xml:space="preserve">                                </w:t>
      </w:r>
    </w:p>
    <w:p>
      <w:pPr>
        <w:jc w:val="center"/>
        <w:rPr>
          <w:rFonts w:ascii="仿宋" w:hAnsi="仿宋" w:eastAsia="仿宋" w:cs="仿宋"/>
          <w:b/>
          <w:bCs/>
          <w:color w:val="auto"/>
          <w:sz w:val="40"/>
          <w:szCs w:val="40"/>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b/>
          <w:color w:val="auto"/>
          <w:sz w:val="36"/>
          <w:szCs w:val="36"/>
        </w:rPr>
        <w:br w:type="page"/>
      </w:r>
    </w:p>
    <w:p>
      <w:pPr>
        <w:ind w:left="0"/>
        <w:jc w:val="center"/>
        <w:rPr>
          <w:rFonts w:ascii="仿宋" w:hAnsi="仿宋" w:eastAsia="仿宋" w:cs="仿宋"/>
          <w:b/>
          <w:bCs/>
          <w:color w:val="auto"/>
          <w:sz w:val="32"/>
          <w:szCs w:val="32"/>
        </w:rPr>
      </w:pP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投标分项报价表</w:t>
      </w:r>
    </w:p>
    <w:tbl>
      <w:tblPr>
        <w:tblStyle w:val="18"/>
        <w:tblpPr w:leftFromText="180" w:rightFromText="180" w:vertAnchor="text" w:horzAnchor="page" w:tblpXSpec="center" w:tblpY="204"/>
        <w:tblOverlap w:val="never"/>
        <w:tblW w:w="91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1"/>
        <w:gridCol w:w="1215"/>
        <w:gridCol w:w="1591"/>
        <w:gridCol w:w="1374"/>
        <w:gridCol w:w="815"/>
        <w:gridCol w:w="788"/>
        <w:gridCol w:w="1161"/>
        <w:gridCol w:w="13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841"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215" w:type="dxa"/>
            <w:tcBorders>
              <w:righ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591" w:type="dxa"/>
            <w:tcBorders>
              <w:left w:val="single" w:color="auto" w:sz="4" w:space="0"/>
              <w:righ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规格型号</w:t>
            </w:r>
          </w:p>
        </w:tc>
        <w:tc>
          <w:tcPr>
            <w:tcW w:w="1374" w:type="dxa"/>
            <w:tcBorders>
              <w:lef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品牌</w:t>
            </w:r>
          </w:p>
        </w:tc>
        <w:tc>
          <w:tcPr>
            <w:tcW w:w="815"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788"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单位</w:t>
            </w:r>
          </w:p>
        </w:tc>
        <w:tc>
          <w:tcPr>
            <w:tcW w:w="1161" w:type="dxa"/>
            <w:tcBorders>
              <w:lef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单 价</w:t>
            </w:r>
          </w:p>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（元）</w:t>
            </w:r>
          </w:p>
        </w:tc>
        <w:tc>
          <w:tcPr>
            <w:tcW w:w="1396"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合 价</w:t>
            </w:r>
          </w:p>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2" w:hRule="atLeast"/>
          <w:jc w:val="center"/>
        </w:trPr>
        <w:tc>
          <w:tcPr>
            <w:tcW w:w="9181" w:type="dxa"/>
            <w:gridSpan w:val="8"/>
          </w:tcPr>
          <w:p>
            <w:pPr>
              <w:spacing w:line="288" w:lineRule="auto"/>
              <w:ind w:left="0"/>
              <w:rPr>
                <w:rFonts w:ascii="仿宋" w:hAnsi="仿宋" w:eastAsia="仿宋" w:cs="仿宋"/>
                <w:color w:val="auto"/>
                <w:sz w:val="28"/>
                <w:szCs w:val="28"/>
              </w:rPr>
            </w:pPr>
          </w:p>
          <w:p>
            <w:pPr>
              <w:spacing w:line="288" w:lineRule="auto"/>
              <w:ind w:left="0"/>
              <w:rPr>
                <w:rFonts w:ascii="仿宋" w:hAnsi="仿宋" w:eastAsia="仿宋" w:cs="仿宋"/>
                <w:color w:val="auto"/>
                <w:sz w:val="28"/>
                <w:szCs w:val="28"/>
              </w:rPr>
            </w:pPr>
            <w:r>
              <w:rPr>
                <w:rFonts w:hint="eastAsia" w:ascii="仿宋" w:hAnsi="仿宋" w:eastAsia="仿宋" w:cs="仿宋"/>
                <w:color w:val="auto"/>
                <w:sz w:val="28"/>
                <w:szCs w:val="28"/>
              </w:rPr>
              <w:t>投标总报价：大写：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w:t>
            </w:r>
          </w:p>
          <w:p>
            <w:pPr>
              <w:spacing w:line="288" w:lineRule="auto"/>
              <w:ind w:left="0" w:firstLine="1680" w:firstLineChars="600"/>
              <w:rPr>
                <w:rFonts w:ascii="仿宋" w:hAnsi="仿宋" w:eastAsia="仿宋" w:cs="仿宋"/>
                <w:color w:val="auto"/>
                <w:sz w:val="28"/>
                <w:szCs w:val="28"/>
              </w:rPr>
            </w:pP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w:t>
            </w:r>
          </w:p>
        </w:tc>
      </w:tr>
    </w:tbl>
    <w:p>
      <w:pPr>
        <w:spacing w:line="360" w:lineRule="exact"/>
        <w:ind w:left="0" w:firstLine="531" w:firstLineChars="147"/>
        <w:jc w:val="center"/>
        <w:rPr>
          <w:rFonts w:ascii="仿宋" w:hAnsi="仿宋" w:eastAsia="仿宋" w:cs="仿宋"/>
          <w:b/>
          <w:color w:val="auto"/>
          <w:sz w:val="36"/>
          <w:szCs w:val="36"/>
        </w:rPr>
      </w:pPr>
    </w:p>
    <w:p>
      <w:pPr>
        <w:spacing w:line="360" w:lineRule="auto"/>
        <w:ind w:left="0"/>
        <w:rPr>
          <w:rFonts w:ascii="仿宋" w:hAnsi="仿宋" w:eastAsia="仿宋" w:cs="仿宋"/>
          <w:b/>
          <w:color w:val="auto"/>
          <w:sz w:val="24"/>
          <w:szCs w:val="24"/>
        </w:rPr>
      </w:pPr>
      <w:r>
        <w:rPr>
          <w:rFonts w:hint="eastAsia" w:ascii="仿宋" w:hAnsi="仿宋" w:eastAsia="仿宋" w:cs="仿宋"/>
          <w:color w:val="auto"/>
          <w:sz w:val="24"/>
          <w:szCs w:val="24"/>
          <w:lang w:val="zh-CN"/>
        </w:rPr>
        <w:t>注：1.所有投标只能选择一种方案，单价和合价的报价只能是唯一，且须列出详细的分项报价。</w:t>
      </w:r>
      <w:r>
        <w:rPr>
          <w:rFonts w:hint="eastAsia" w:ascii="仿宋" w:hAnsi="仿宋" w:eastAsia="仿宋" w:cs="仿宋"/>
          <w:b/>
          <w:color w:val="auto"/>
          <w:sz w:val="24"/>
          <w:szCs w:val="24"/>
        </w:rPr>
        <w:t>（与采购清单项相一致，不得缺项，否则视同包含在其他项目。）</w:t>
      </w:r>
    </w:p>
    <w:p>
      <w:pPr>
        <w:numPr>
          <w:ilvl w:val="0"/>
          <w:numId w:val="4"/>
        </w:numPr>
        <w:spacing w:line="360" w:lineRule="auto"/>
        <w:ind w:left="0"/>
        <w:rPr>
          <w:rFonts w:ascii="仿宋" w:hAnsi="仿宋" w:eastAsia="仿宋" w:cs="仿宋"/>
          <w:color w:val="auto"/>
          <w:sz w:val="24"/>
          <w:szCs w:val="24"/>
          <w:lang w:val="zh-CN"/>
        </w:rPr>
      </w:pPr>
      <w:r>
        <w:rPr>
          <w:rFonts w:hint="eastAsia" w:ascii="仿宋" w:hAnsi="仿宋" w:eastAsia="仿宋" w:cs="仿宋"/>
          <w:color w:val="auto"/>
          <w:sz w:val="24"/>
          <w:szCs w:val="24"/>
          <w:lang w:val="zh-CN"/>
        </w:rPr>
        <w:t>投标报价采用综合单价法，综合单价包括：设备费.安装费.人工费.材料费.机械费.辅材费.措施费.运输费.装卸费.损耗费.管理费.利润.风险费用.代理费.专家评审费.调试.验收.培训及后期服务及国家对中标单位征收的各种税费等所有一切费用，综合单价今后将不作任何调整。</w:t>
      </w:r>
    </w:p>
    <w:p>
      <w:pPr>
        <w:spacing w:line="360" w:lineRule="auto"/>
        <w:ind w:left="0"/>
        <w:rPr>
          <w:rFonts w:ascii="仿宋" w:hAnsi="仿宋" w:eastAsia="仿宋" w:cs="仿宋"/>
          <w:color w:val="auto"/>
          <w:sz w:val="24"/>
          <w:szCs w:val="24"/>
          <w:lang w:val="zh-CN"/>
        </w:rPr>
      </w:pPr>
    </w:p>
    <w:p>
      <w:pPr>
        <w:spacing w:line="600" w:lineRule="auto"/>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p>
    <w:p>
      <w:pPr>
        <w:spacing w:line="600" w:lineRule="auto"/>
        <w:ind w:left="0"/>
        <w:rPr>
          <w:rFonts w:ascii="宋体" w:hAnsi="宋体" w:eastAsia="宋体" w:cs="Times New Roman"/>
          <w:color w:val="auto"/>
          <w:sz w:val="28"/>
          <w:szCs w:val="28"/>
        </w:rPr>
      </w:pPr>
      <w:r>
        <w:rPr>
          <w:rFonts w:hint="eastAsia" w:ascii="仿宋" w:hAnsi="仿宋" w:eastAsia="仿宋" w:cs="仿宋"/>
          <w:color w:val="auto"/>
          <w:sz w:val="28"/>
          <w:szCs w:val="28"/>
        </w:rPr>
        <w:t>法定代表人 (签章)：</w:t>
      </w:r>
      <w:r>
        <w:rPr>
          <w:rFonts w:hint="eastAsia" w:ascii="仿宋" w:hAnsi="仿宋" w:eastAsia="仿宋" w:cs="仿宋"/>
          <w:color w:val="auto"/>
          <w:sz w:val="28"/>
          <w:szCs w:val="28"/>
          <w:u w:val="single"/>
        </w:rPr>
        <w:t xml:space="preserve">                                </w:t>
      </w:r>
    </w:p>
    <w:p>
      <w:pPr>
        <w:jc w:val="center"/>
        <w:rPr>
          <w:b/>
          <w:color w:val="auto"/>
          <w:sz w:val="36"/>
          <w:szCs w:val="36"/>
        </w:rPr>
        <w:sectPr>
          <w:pgSz w:w="11906" w:h="16838"/>
          <w:pgMar w:top="1440" w:right="1800" w:bottom="1440" w:left="1800" w:header="851" w:footer="992" w:gutter="0"/>
          <w:cols w:space="425" w:num="1"/>
          <w:docGrid w:type="lines" w:linePitch="312" w:charSpace="0"/>
        </w:sectPr>
      </w:pPr>
    </w:p>
    <w:p>
      <w:pPr>
        <w:tabs>
          <w:tab w:val="left" w:pos="285"/>
        </w:tabs>
        <w:spacing w:line="360" w:lineRule="auto"/>
        <w:ind w:left="0"/>
        <w:jc w:val="center"/>
        <w:rPr>
          <w:rFonts w:ascii="仿宋" w:hAnsi="仿宋" w:eastAsia="仿宋" w:cs="仿宋"/>
          <w:color w:val="auto"/>
          <w:sz w:val="32"/>
          <w:szCs w:val="32"/>
        </w:rPr>
      </w:pPr>
      <w:r>
        <w:rPr>
          <w:rFonts w:hint="eastAsia" w:ascii="仿宋" w:hAnsi="仿宋" w:eastAsia="仿宋" w:cs="仿宋"/>
          <w:color w:val="auto"/>
          <w:sz w:val="32"/>
          <w:szCs w:val="32"/>
        </w:rPr>
        <w:t>配套耗材明细表（非医用耗材可不填）</w:t>
      </w:r>
    </w:p>
    <w:p>
      <w:pPr>
        <w:ind w:left="0"/>
        <w:jc w:val="center"/>
        <w:rPr>
          <w:rFonts w:ascii="仿宋" w:hAnsi="仿宋" w:eastAsia="仿宋" w:cs="仿宋"/>
          <w:b/>
          <w:color w:val="auto"/>
          <w:sz w:val="28"/>
          <w:szCs w:val="28"/>
        </w:rPr>
      </w:pPr>
      <w:r>
        <w:rPr>
          <w:rFonts w:hint="eastAsia" w:ascii="仿宋" w:hAnsi="仿宋" w:eastAsia="仿宋" w:cs="仿宋"/>
          <w:b/>
          <w:color w:val="auto"/>
          <w:sz w:val="28"/>
          <w:szCs w:val="28"/>
        </w:rPr>
        <w:t>★如所投耗材属于集采类别，必须为集采目录范围内产品</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tbl>
      <w:tblPr>
        <w:tblStyle w:val="18"/>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1337"/>
        <w:gridCol w:w="1560"/>
        <w:gridCol w:w="1026"/>
        <w:gridCol w:w="781"/>
        <w:gridCol w:w="708"/>
        <w:gridCol w:w="845"/>
        <w:gridCol w:w="750"/>
        <w:gridCol w:w="567"/>
        <w:gridCol w:w="1160"/>
        <w:gridCol w:w="855"/>
        <w:gridCol w:w="851"/>
        <w:gridCol w:w="992"/>
        <w:gridCol w:w="83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序号</w:t>
            </w:r>
          </w:p>
        </w:tc>
        <w:tc>
          <w:tcPr>
            <w:tcW w:w="1114"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1337"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注册证名称</w:t>
            </w:r>
          </w:p>
        </w:tc>
        <w:tc>
          <w:tcPr>
            <w:tcW w:w="156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注册证号</w:t>
            </w:r>
          </w:p>
        </w:tc>
        <w:tc>
          <w:tcPr>
            <w:tcW w:w="1026"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类别</w:t>
            </w:r>
          </w:p>
        </w:tc>
        <w:tc>
          <w:tcPr>
            <w:tcW w:w="78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品牌及产地</w:t>
            </w:r>
          </w:p>
        </w:tc>
        <w:tc>
          <w:tcPr>
            <w:tcW w:w="708"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规格</w:t>
            </w:r>
          </w:p>
        </w:tc>
        <w:tc>
          <w:tcPr>
            <w:tcW w:w="845"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型号</w:t>
            </w:r>
          </w:p>
        </w:tc>
        <w:tc>
          <w:tcPr>
            <w:tcW w:w="75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最小包装单位</w:t>
            </w:r>
          </w:p>
        </w:tc>
        <w:tc>
          <w:tcPr>
            <w:tcW w:w="567"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参选价</w:t>
            </w:r>
          </w:p>
        </w:tc>
        <w:tc>
          <w:tcPr>
            <w:tcW w:w="116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是否集采</w:t>
            </w:r>
          </w:p>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（限价/备案）</w:t>
            </w:r>
          </w:p>
        </w:tc>
        <w:tc>
          <w:tcPr>
            <w:tcW w:w="855"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集采流水号</w:t>
            </w:r>
          </w:p>
        </w:tc>
        <w:tc>
          <w:tcPr>
            <w:tcW w:w="85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集采价格</w:t>
            </w:r>
          </w:p>
        </w:tc>
        <w:tc>
          <w:tcPr>
            <w:tcW w:w="992"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是否为我院在用产品（在用价）</w:t>
            </w:r>
          </w:p>
        </w:tc>
        <w:tc>
          <w:tcPr>
            <w:tcW w:w="835"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是否为专机专用</w:t>
            </w:r>
          </w:p>
        </w:tc>
        <w:tc>
          <w:tcPr>
            <w:tcW w:w="709"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1</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封闭/开放</w:t>
            </w: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color w:val="auto"/>
                <w:szCs w:val="32"/>
              </w:rPr>
            </w:pPr>
          </w:p>
        </w:tc>
        <w:tc>
          <w:tcPr>
            <w:tcW w:w="1160" w:type="dxa"/>
            <w:vAlign w:val="center"/>
          </w:tcPr>
          <w:p>
            <w:pPr>
              <w:ind w:left="0"/>
              <w:jc w:val="center"/>
              <w:rPr>
                <w:rFonts w:ascii="仿宋" w:hAnsi="仿宋" w:eastAsia="仿宋" w:cs="仿宋"/>
                <w:color w:val="auto"/>
                <w:szCs w:val="32"/>
              </w:rPr>
            </w:pPr>
            <w:r>
              <w:rPr>
                <w:rFonts w:hint="eastAsia" w:ascii="仿宋" w:hAnsi="仿宋" w:eastAsia="仿宋" w:cs="仿宋"/>
                <w:color w:val="auto"/>
                <w:szCs w:val="32"/>
              </w:rPr>
              <w:t>否/限价/备案</w:t>
            </w:r>
          </w:p>
        </w:tc>
        <w:tc>
          <w:tcPr>
            <w:tcW w:w="855" w:type="dxa"/>
            <w:vAlign w:val="center"/>
          </w:tcPr>
          <w:p>
            <w:pPr>
              <w:ind w:left="0"/>
              <w:jc w:val="center"/>
              <w:rPr>
                <w:rFonts w:ascii="仿宋" w:hAnsi="仿宋" w:eastAsia="仿宋" w:cs="仿宋"/>
                <w:color w:val="auto"/>
                <w:szCs w:val="32"/>
              </w:rPr>
            </w:pPr>
          </w:p>
        </w:tc>
        <w:tc>
          <w:tcPr>
            <w:tcW w:w="851" w:type="dxa"/>
            <w:vAlign w:val="center"/>
          </w:tcPr>
          <w:p>
            <w:pPr>
              <w:ind w:left="0"/>
              <w:jc w:val="center"/>
              <w:rPr>
                <w:rFonts w:ascii="仿宋" w:hAnsi="仿宋" w:eastAsia="仿宋" w:cs="仿宋"/>
                <w:color w:val="auto"/>
                <w:szCs w:val="32"/>
              </w:rPr>
            </w:pPr>
          </w:p>
        </w:tc>
        <w:tc>
          <w:tcPr>
            <w:tcW w:w="992" w:type="dxa"/>
          </w:tcPr>
          <w:p>
            <w:pPr>
              <w:ind w:left="0"/>
              <w:jc w:val="center"/>
              <w:rPr>
                <w:rFonts w:ascii="仿宋" w:hAnsi="仿宋" w:eastAsia="仿宋" w:cs="仿宋"/>
                <w:color w:val="auto"/>
                <w:szCs w:val="32"/>
              </w:rPr>
            </w:pPr>
            <w:r>
              <w:rPr>
                <w:rFonts w:hint="eastAsia" w:ascii="仿宋" w:hAnsi="仿宋" w:eastAsia="仿宋" w:cs="仿宋"/>
                <w:color w:val="auto"/>
                <w:szCs w:val="32"/>
              </w:rPr>
              <w:t>否/在用价</w:t>
            </w:r>
          </w:p>
        </w:tc>
        <w:tc>
          <w:tcPr>
            <w:tcW w:w="835" w:type="dxa"/>
          </w:tcPr>
          <w:p>
            <w:pPr>
              <w:ind w:left="0"/>
              <w:jc w:val="center"/>
              <w:rPr>
                <w:rFonts w:ascii="仿宋" w:hAnsi="仿宋" w:eastAsia="仿宋" w:cs="仿宋"/>
                <w:color w:val="auto"/>
                <w:szCs w:val="32"/>
              </w:rPr>
            </w:pPr>
          </w:p>
        </w:tc>
        <w:tc>
          <w:tcPr>
            <w:tcW w:w="709" w:type="dxa"/>
          </w:tcPr>
          <w:p>
            <w:pPr>
              <w:ind w:left="0"/>
              <w:jc w:val="center"/>
              <w:rPr>
                <w:rFonts w:ascii="仿宋" w:hAnsi="仿宋" w:eastAsia="仿宋" w:cs="仿宋"/>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2</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3</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4</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bl>
    <w:p>
      <w:pPr>
        <w:tabs>
          <w:tab w:val="left" w:pos="0"/>
          <w:tab w:val="left" w:pos="180"/>
        </w:tabs>
        <w:ind w:left="361" w:leftChars="172" w:firstLine="1470" w:firstLineChars="700"/>
        <w:rPr>
          <w:rFonts w:ascii="仿宋" w:hAnsi="仿宋" w:eastAsia="仿宋" w:cs="仿宋"/>
          <w:color w:val="auto"/>
          <w:szCs w:val="21"/>
        </w:rPr>
      </w:pPr>
    </w:p>
    <w:p>
      <w:pPr>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p>
      <w:pPr>
        <w:jc w:val="center"/>
        <w:rPr>
          <w:b/>
          <w:color w:val="auto"/>
          <w:sz w:val="36"/>
          <w:szCs w:val="36"/>
        </w:rPr>
        <w:sectPr>
          <w:pgSz w:w="16838" w:h="11906" w:orient="landscape"/>
          <w:pgMar w:top="1800" w:right="1440" w:bottom="1800" w:left="1440" w:header="851" w:footer="992" w:gutter="0"/>
          <w:cols w:space="425" w:num="1"/>
          <w:docGrid w:type="lines" w:linePitch="312" w:charSpace="0"/>
        </w:sectPr>
      </w:pPr>
    </w:p>
    <w:p>
      <w:pPr>
        <w:ind w:left="0"/>
        <w:jc w:val="center"/>
        <w:rPr>
          <w:rFonts w:ascii="Calibri" w:hAnsi="Calibri" w:eastAsia="宋体" w:cs="Times New Roman"/>
          <w:color w:val="auto"/>
          <w:sz w:val="32"/>
          <w:szCs w:val="32"/>
        </w:rPr>
      </w:pPr>
      <w:r>
        <w:rPr>
          <w:rFonts w:hint="eastAsia" w:ascii="仿宋" w:hAnsi="仿宋" w:eastAsia="仿宋" w:cs="仿宋"/>
          <w:b/>
          <w:color w:val="auto"/>
          <w:sz w:val="32"/>
          <w:szCs w:val="32"/>
        </w:rPr>
        <w:t>易损件、配件清单</w:t>
      </w:r>
    </w:p>
    <w:p>
      <w:pPr>
        <w:widowControl w:val="0"/>
        <w:spacing w:after="120"/>
        <w:ind w:left="420" w:leftChars="200" w:firstLine="420" w:firstLineChars="200"/>
        <w:jc w:val="both"/>
        <w:rPr>
          <w:rFonts w:ascii="仿宋" w:hAnsi="仿宋" w:eastAsia="仿宋" w:cs="仿宋"/>
          <w:bCs/>
          <w:color w:val="auto"/>
          <w:kern w:val="44"/>
          <w:sz w:val="21"/>
          <w:szCs w:val="24"/>
          <w:lang w:val="en-US" w:eastAsia="zh-CN" w:bidi="ar-SA"/>
        </w:rPr>
      </w:pPr>
    </w:p>
    <w:tbl>
      <w:tblPr>
        <w:tblStyle w:val="18"/>
        <w:tblW w:w="1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64"/>
        <w:gridCol w:w="1425"/>
        <w:gridCol w:w="1395"/>
        <w:gridCol w:w="1395"/>
        <w:gridCol w:w="1380"/>
        <w:gridCol w:w="1293"/>
        <w:gridCol w:w="136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序号</w:t>
            </w:r>
          </w:p>
        </w:tc>
        <w:tc>
          <w:tcPr>
            <w:tcW w:w="3364"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名    称</w:t>
            </w:r>
          </w:p>
        </w:tc>
        <w:tc>
          <w:tcPr>
            <w:tcW w:w="142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型号规格</w:t>
            </w:r>
          </w:p>
        </w:tc>
        <w:tc>
          <w:tcPr>
            <w:tcW w:w="139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品牌</w:t>
            </w:r>
          </w:p>
        </w:tc>
        <w:tc>
          <w:tcPr>
            <w:tcW w:w="139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产  地</w:t>
            </w:r>
          </w:p>
        </w:tc>
        <w:tc>
          <w:tcPr>
            <w:tcW w:w="1380"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制造厂商</w:t>
            </w:r>
          </w:p>
        </w:tc>
        <w:tc>
          <w:tcPr>
            <w:tcW w:w="1293"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数 量</w:t>
            </w:r>
          </w:p>
        </w:tc>
        <w:tc>
          <w:tcPr>
            <w:tcW w:w="1369"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单  价</w:t>
            </w:r>
          </w:p>
        </w:tc>
        <w:tc>
          <w:tcPr>
            <w:tcW w:w="1527"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tcPr>
          <w:p>
            <w:pPr>
              <w:ind w:left="0"/>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bl>
    <w:p>
      <w:pPr>
        <w:widowControl w:val="0"/>
        <w:spacing w:after="120" w:line="360" w:lineRule="auto"/>
        <w:ind w:left="420" w:leftChars="200" w:firstLine="0" w:firstLineChars="0"/>
        <w:jc w:val="both"/>
        <w:rPr>
          <w:rFonts w:ascii="仿宋" w:hAnsi="仿宋" w:eastAsia="仿宋" w:cs="仿宋"/>
          <w:bCs/>
          <w:color w:val="auto"/>
          <w:kern w:val="44"/>
          <w:sz w:val="24"/>
          <w:szCs w:val="24"/>
          <w:lang w:val="en-US" w:eastAsia="zh-CN" w:bidi="ar-SA"/>
        </w:rPr>
      </w:pPr>
    </w:p>
    <w:p>
      <w:pPr>
        <w:ind w:left="0" w:firstLine="42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p>
      <w:pPr>
        <w:widowControl w:val="0"/>
        <w:spacing w:after="120" w:line="360" w:lineRule="auto"/>
        <w:ind w:left="420" w:leftChars="200" w:firstLine="0" w:firstLineChars="0"/>
        <w:jc w:val="both"/>
        <w:rPr>
          <w:rFonts w:ascii="仿宋" w:hAnsi="仿宋" w:eastAsia="仿宋" w:cs="仿宋"/>
          <w:bCs/>
          <w:color w:val="auto"/>
          <w:kern w:val="44"/>
          <w:sz w:val="24"/>
          <w:szCs w:val="24"/>
          <w:lang w:val="en-US" w:eastAsia="zh-CN" w:bidi="ar-SA"/>
        </w:rPr>
      </w:pPr>
    </w:p>
    <w:p>
      <w:pPr>
        <w:spacing w:line="360" w:lineRule="auto"/>
        <w:ind w:firstLine="0" w:firstLineChars="0"/>
        <w:rPr>
          <w:rFonts w:ascii="仿宋" w:hAnsi="仿宋" w:eastAsia="仿宋" w:cs="仿宋"/>
          <w:color w:val="auto"/>
          <w:sz w:val="28"/>
          <w:szCs w:val="28"/>
        </w:rPr>
        <w:sectPr>
          <w:endnotePr>
            <w:numFmt w:val="decimal"/>
          </w:endnotePr>
          <w:pgSz w:w="16838" w:h="11906" w:orient="landscape"/>
          <w:pgMar w:top="1797" w:right="1440" w:bottom="1826" w:left="1440" w:header="851" w:footer="624" w:gutter="0"/>
          <w:cols w:space="720" w:num="1"/>
          <w:docGrid w:linePitch="326" w:charSpace="0"/>
        </w:sectPr>
      </w:pPr>
      <w:r>
        <w:rPr>
          <w:rFonts w:hint="eastAsia" w:ascii="仿宋" w:hAnsi="仿宋" w:eastAsia="仿宋" w:cs="仿宋"/>
          <w:bCs/>
          <w:color w:val="auto"/>
          <w:kern w:val="44"/>
          <w:sz w:val="28"/>
          <w:szCs w:val="28"/>
          <w:lang w:val="en-US" w:eastAsia="zh-CN" w:bidi="ar-SA"/>
        </w:rPr>
        <w:t>注：此表中所填配件价格不含在报价中，仅供采购人和评审小组参考。</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诚信投标承诺书</w:t>
      </w:r>
    </w:p>
    <w:p>
      <w:pPr>
        <w:spacing w:line="400" w:lineRule="exact"/>
        <w:ind w:left="0"/>
        <w:rPr>
          <w:rFonts w:ascii="仿宋_GB2312" w:hAnsi="Calibri" w:eastAsia="仿宋_GB2312" w:cs="Times New Roman"/>
          <w:color w:val="auto"/>
          <w:sz w:val="32"/>
          <w:szCs w:val="32"/>
        </w:rPr>
      </w:pPr>
    </w:p>
    <w:p>
      <w:pPr>
        <w:spacing w:line="520" w:lineRule="exact"/>
        <w:ind w:left="0"/>
        <w:rPr>
          <w:rFonts w:ascii="仿宋" w:hAnsi="仿宋" w:eastAsia="仿宋" w:cs="仿宋"/>
          <w:color w:val="auto"/>
          <w:sz w:val="30"/>
          <w:szCs w:val="30"/>
        </w:rPr>
      </w:pPr>
      <w:r>
        <w:rPr>
          <w:rFonts w:hint="eastAsia" w:ascii="仿宋" w:hAnsi="仿宋" w:eastAsia="仿宋" w:cs="仿宋"/>
          <w:color w:val="auto"/>
          <w:sz w:val="30"/>
          <w:szCs w:val="30"/>
        </w:rPr>
        <w:t>滁州市第一人民医院：</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为了积极配合贵院进行的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一、我公司所提供的各种材料真实、有效，承担相应的法律责任。</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中标后无正当理由放弃中标资格或无正当理由不与采购人及时订立合同，同意招标人无条件取消我公司今后一年参加滁州市第一人民医院各项投标的资格。因我公司自身疏忽造成响应偏差而又放弃中标资格的，同意招标人无条件取消我公司今后六个月参加滁州市第一人民医院各项投标的资格。</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三、同意贵院签订合同前提供样机验证参数的要求，如不符合的无条件退货，并赔偿相关损失。</w:t>
      </w:r>
    </w:p>
    <w:p>
      <w:pPr>
        <w:spacing w:line="520" w:lineRule="exact"/>
        <w:ind w:left="0" w:firstLine="600" w:firstLineChars="200"/>
        <w:rPr>
          <w:rFonts w:ascii="仿宋" w:hAnsi="仿宋" w:eastAsia="仿宋" w:cs="仿宋"/>
          <w:color w:val="auto"/>
          <w:sz w:val="30"/>
          <w:szCs w:val="30"/>
        </w:rPr>
      </w:pPr>
      <w:r>
        <w:rPr>
          <w:rFonts w:hint="eastAsia" w:ascii="仿宋" w:hAnsi="仿宋" w:eastAsia="仿宋" w:cs="仿宋"/>
          <w:color w:val="auto"/>
          <w:sz w:val="30"/>
          <w:szCs w:val="30"/>
        </w:rPr>
        <w:t>如有违上述承诺，我公司将独自承担所有的法律后果。同意被废除投标并被没收投标保证金或履约保证金。</w:t>
      </w:r>
    </w:p>
    <w:p>
      <w:pPr>
        <w:spacing w:line="520" w:lineRule="exact"/>
        <w:ind w:left="0" w:firstLine="645"/>
        <w:rPr>
          <w:rFonts w:ascii="仿宋" w:hAnsi="仿宋" w:eastAsia="仿宋" w:cs="仿宋"/>
          <w:color w:val="auto"/>
          <w:sz w:val="30"/>
          <w:szCs w:val="30"/>
        </w:rPr>
      </w:pPr>
    </w:p>
    <w:p>
      <w:pPr>
        <w:spacing w:line="520" w:lineRule="exact"/>
        <w:ind w:left="0"/>
        <w:rPr>
          <w:rFonts w:ascii="仿宋" w:hAnsi="仿宋" w:eastAsia="仿宋" w:cs="仿宋"/>
          <w:color w:val="auto"/>
          <w:sz w:val="28"/>
          <w:szCs w:val="28"/>
        </w:rPr>
      </w:pPr>
    </w:p>
    <w:p>
      <w:pPr>
        <w:spacing w:line="520" w:lineRule="exact"/>
        <w:ind w:left="0" w:firstLine="3640" w:firstLineChars="1300"/>
        <w:rPr>
          <w:rFonts w:ascii="仿宋" w:hAnsi="仿宋" w:eastAsia="仿宋" w:cs="仿宋"/>
          <w:color w:val="auto"/>
          <w:sz w:val="30"/>
          <w:szCs w:val="30"/>
        </w:rPr>
      </w:pPr>
      <w:r>
        <w:rPr>
          <w:rFonts w:hint="eastAsia" w:ascii="仿宋" w:hAnsi="仿宋" w:eastAsia="仿宋" w:cs="仿宋"/>
          <w:color w:val="auto"/>
          <w:sz w:val="28"/>
          <w:szCs w:val="28"/>
        </w:rPr>
        <w:t>投标单位名称</w:t>
      </w:r>
      <w:r>
        <w:rPr>
          <w:rFonts w:hint="eastAsia" w:ascii="仿宋" w:hAnsi="仿宋" w:eastAsia="仿宋" w:cs="仿宋"/>
          <w:color w:val="auto"/>
          <w:sz w:val="30"/>
          <w:szCs w:val="30"/>
        </w:rPr>
        <w:t>（签章）：</w:t>
      </w:r>
    </w:p>
    <w:p>
      <w:pPr>
        <w:spacing w:line="520" w:lineRule="exact"/>
        <w:ind w:left="0" w:firstLine="3640" w:firstLineChars="1300"/>
        <w:rPr>
          <w:rFonts w:ascii="仿宋" w:hAnsi="仿宋" w:eastAsia="仿宋" w:cs="仿宋"/>
          <w:color w:val="auto"/>
          <w:sz w:val="30"/>
          <w:szCs w:val="30"/>
        </w:rPr>
      </w:pPr>
      <w:r>
        <w:rPr>
          <w:rFonts w:hint="eastAsia" w:ascii="仿宋" w:hAnsi="仿宋" w:eastAsia="仿宋" w:cs="仿宋"/>
          <w:color w:val="auto"/>
          <w:sz w:val="28"/>
          <w:szCs w:val="28"/>
        </w:rPr>
        <w:t>法定代表人</w:t>
      </w:r>
      <w:r>
        <w:rPr>
          <w:rFonts w:hint="eastAsia" w:ascii="仿宋" w:hAnsi="仿宋" w:eastAsia="仿宋" w:cs="仿宋"/>
          <w:color w:val="auto"/>
          <w:sz w:val="30"/>
          <w:szCs w:val="30"/>
        </w:rPr>
        <w:t>（签字/签章）：</w:t>
      </w:r>
    </w:p>
    <w:p>
      <w:pPr>
        <w:tabs>
          <w:tab w:val="left" w:pos="7200"/>
          <w:tab w:val="left" w:pos="7380"/>
        </w:tabs>
        <w:spacing w:line="520" w:lineRule="exact"/>
        <w:ind w:left="0" w:firstLine="3640" w:firstLineChars="1300"/>
        <w:rPr>
          <w:rFonts w:ascii="仿宋" w:hAnsi="仿宋" w:eastAsia="仿宋" w:cs="仿宋"/>
          <w:color w:val="auto"/>
          <w:sz w:val="28"/>
          <w:szCs w:val="28"/>
        </w:rPr>
      </w:pPr>
      <w:r>
        <w:rPr>
          <w:rFonts w:hint="eastAsia" w:ascii="仿宋" w:hAnsi="仿宋" w:eastAsia="仿宋" w:cs="仿宋"/>
          <w:color w:val="auto"/>
          <w:sz w:val="28"/>
          <w:szCs w:val="28"/>
        </w:rPr>
        <w:t xml:space="preserve">日    期：                      </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清廉投标承诺书</w:t>
      </w:r>
    </w:p>
    <w:p>
      <w:pPr>
        <w:spacing w:line="400" w:lineRule="exact"/>
        <w:ind w:left="0"/>
        <w:rPr>
          <w:rFonts w:ascii="仿宋_GB2312" w:hAnsi="Calibri" w:eastAsia="仿宋_GB2312" w:cs="Times New Roman"/>
          <w:color w:val="auto"/>
          <w:sz w:val="32"/>
          <w:szCs w:val="32"/>
        </w:rPr>
      </w:pPr>
    </w:p>
    <w:p>
      <w:pPr>
        <w:spacing w:line="520" w:lineRule="exact"/>
        <w:ind w:left="0"/>
        <w:rPr>
          <w:rFonts w:ascii="仿宋" w:hAnsi="仿宋" w:eastAsia="仿宋" w:cs="仿宋"/>
          <w:color w:val="auto"/>
          <w:sz w:val="30"/>
          <w:szCs w:val="30"/>
        </w:rPr>
      </w:pPr>
      <w:r>
        <w:rPr>
          <w:rFonts w:hint="eastAsia" w:ascii="仿宋" w:hAnsi="仿宋" w:eastAsia="仿宋" w:cs="仿宋"/>
          <w:color w:val="auto"/>
          <w:sz w:val="30"/>
          <w:szCs w:val="30"/>
        </w:rPr>
        <w:t>滁州市第一人民医院纪委：</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为了积极配合贵院进行的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一、我公司任何工作人员绝不以任何理由主动向贵院任何领导和职工行贿。</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二、贵院如有任何人员向我公司工作人员索要钱物，我公司人员会坚决拒绝并立即向贵院纪委书面举报。</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三、我公司绝不使用不正当手段妨碍、排挤其它投标公司或串通投标。</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如果有违上述三项承诺，我公司将独自承担所有的法律后果。同意被废除投标并被没收投标保证金。</w:t>
      </w: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28"/>
          <w:szCs w:val="28"/>
        </w:rPr>
        <w:t>投标单位名称</w:t>
      </w:r>
      <w:r>
        <w:rPr>
          <w:rFonts w:hint="eastAsia" w:ascii="仿宋" w:hAnsi="仿宋" w:eastAsia="仿宋" w:cs="仿宋"/>
          <w:color w:val="auto"/>
          <w:sz w:val="30"/>
          <w:szCs w:val="30"/>
        </w:rPr>
        <w:t>（签章）：</w:t>
      </w:r>
    </w:p>
    <w:p>
      <w:pPr>
        <w:tabs>
          <w:tab w:val="left" w:pos="7200"/>
          <w:tab w:val="left" w:pos="7380"/>
        </w:tabs>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28"/>
          <w:szCs w:val="28"/>
        </w:rPr>
        <w:t>法定代表人</w:t>
      </w:r>
      <w:r>
        <w:rPr>
          <w:rFonts w:hint="eastAsia" w:ascii="仿宋" w:hAnsi="仿宋" w:eastAsia="仿宋" w:cs="仿宋"/>
          <w:color w:val="auto"/>
          <w:sz w:val="30"/>
          <w:szCs w:val="30"/>
        </w:rPr>
        <w:t>（签字/签章）：</w:t>
      </w:r>
    </w:p>
    <w:p>
      <w:pPr>
        <w:tabs>
          <w:tab w:val="left" w:pos="7200"/>
          <w:tab w:val="left" w:pos="7380"/>
        </w:tabs>
        <w:spacing w:line="520" w:lineRule="exact"/>
        <w:ind w:left="0" w:firstLine="3578" w:firstLineChars="1278"/>
        <w:rPr>
          <w:rFonts w:ascii="仿宋" w:hAnsi="仿宋" w:eastAsia="仿宋" w:cs="仿宋"/>
          <w:color w:val="auto"/>
          <w:sz w:val="28"/>
          <w:szCs w:val="28"/>
        </w:rPr>
      </w:pPr>
      <w:r>
        <w:rPr>
          <w:rFonts w:hint="eastAsia" w:ascii="仿宋" w:hAnsi="仿宋" w:eastAsia="仿宋" w:cs="仿宋"/>
          <w:color w:val="auto"/>
          <w:sz w:val="28"/>
          <w:szCs w:val="28"/>
        </w:rPr>
        <w:t xml:space="preserve">日    期：                      </w:t>
      </w:r>
    </w:p>
    <w:p>
      <w:pPr>
        <w:tabs>
          <w:tab w:val="left" w:pos="7200"/>
          <w:tab w:val="left" w:pos="7380"/>
        </w:tabs>
        <w:spacing w:line="520" w:lineRule="exact"/>
        <w:ind w:left="0" w:firstLine="645"/>
        <w:rPr>
          <w:rFonts w:ascii="仿宋" w:hAnsi="仿宋" w:eastAsia="仿宋" w:cs="仿宋"/>
          <w:color w:val="auto"/>
          <w:sz w:val="30"/>
          <w:szCs w:val="30"/>
        </w:rPr>
      </w:pPr>
    </w:p>
    <w:p>
      <w:pPr>
        <w:spacing w:line="520" w:lineRule="exact"/>
        <w:ind w:left="0"/>
        <w:rPr>
          <w:rFonts w:ascii="仿宋_GB2312" w:hAnsi="Calibri" w:eastAsia="仿宋_GB2312" w:cs="Times New Roman"/>
          <w:color w:val="auto"/>
          <w:sz w:val="32"/>
          <w:szCs w:val="32"/>
        </w:rPr>
      </w:pPr>
    </w:p>
    <w:p>
      <w:pPr>
        <w:ind w:left="0"/>
        <w:jc w:val="center"/>
        <w:rPr>
          <w:rFonts w:ascii="Calibri" w:hAnsi="Calibri" w:eastAsia="宋体" w:cs="Times New Roman"/>
          <w:b/>
          <w:color w:val="auto"/>
          <w:sz w:val="36"/>
          <w:szCs w:val="36"/>
        </w:rPr>
      </w:pPr>
    </w:p>
    <w:p>
      <w:pPr>
        <w:ind w:left="0"/>
        <w:jc w:val="center"/>
        <w:rPr>
          <w:rFonts w:ascii="Calibri" w:hAnsi="Calibri" w:eastAsia="宋体" w:cs="Times New Roman"/>
          <w:b/>
          <w:color w:val="auto"/>
          <w:sz w:val="36"/>
          <w:szCs w:val="36"/>
        </w:rPr>
      </w:pPr>
    </w:p>
    <w:p>
      <w:pPr>
        <w:ind w:left="0"/>
        <w:jc w:val="center"/>
        <w:rPr>
          <w:rFonts w:ascii="Calibri" w:hAnsi="Calibri" w:eastAsia="宋体" w:cs="Times New Roman"/>
          <w:b/>
          <w:color w:val="auto"/>
          <w:sz w:val="36"/>
          <w:szCs w:val="36"/>
        </w:rPr>
      </w:pPr>
    </w:p>
    <w:p>
      <w:pPr>
        <w:ind w:left="0"/>
        <w:jc w:val="left"/>
        <w:rPr>
          <w:rFonts w:ascii="仿宋" w:hAnsi="仿宋" w:eastAsia="仿宋" w:cs="仿宋"/>
          <w:color w:val="auto"/>
          <w:sz w:val="28"/>
          <w:szCs w:val="28"/>
        </w:rPr>
      </w:pPr>
      <w:r>
        <w:rPr>
          <w:rFonts w:hint="eastAsia" w:ascii="仿宋" w:hAnsi="仿宋" w:eastAsia="仿宋" w:cs="仿宋"/>
          <w:b/>
          <w:bCs/>
          <w:color w:val="auto"/>
          <w:sz w:val="32"/>
          <w:szCs w:val="32"/>
        </w:rPr>
        <w:t>其他材料（如有）：</w:t>
      </w:r>
    </w:p>
    <w:p>
      <w:pPr>
        <w:widowControl/>
        <w:ind w:left="0"/>
        <w:jc w:val="left"/>
        <w:rPr>
          <w:rFonts w:hint="eastAsia" w:ascii="宋体" w:hAnsi="宋体" w:eastAsia="宋体" w:cs="Arial"/>
          <w:color w:val="auto"/>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299EE849"/>
    <w:multiLevelType w:val="singleLevel"/>
    <w:tmpl w:val="299EE849"/>
    <w:lvl w:ilvl="0" w:tentative="0">
      <w:start w:val="2"/>
      <w:numFmt w:val="decimal"/>
      <w:lvlText w:val="%1."/>
      <w:lvlJc w:val="left"/>
      <w:pPr>
        <w:tabs>
          <w:tab w:val="left" w:pos="312"/>
        </w:tabs>
      </w:pPr>
    </w:lvl>
  </w:abstractNum>
  <w:abstractNum w:abstractNumId="3">
    <w:nsid w:val="4653209F"/>
    <w:multiLevelType w:val="multilevel"/>
    <w:tmpl w:val="4653209F"/>
    <w:lvl w:ilvl="0" w:tentative="0">
      <w:start w:val="1"/>
      <w:numFmt w:val="chineseCountingThousand"/>
      <w:suff w:val="nothing"/>
      <w:lvlText w:val="%1、"/>
      <w:lvlJc w:val="left"/>
      <w:pPr>
        <w:ind w:left="-584" w:firstLine="584"/>
      </w:pPr>
      <w:rPr>
        <w:rFonts w:hint="eastAsia" w:ascii="宋体" w:hAnsi="宋体" w:eastAsia="宋体"/>
        <w:b/>
        <w:bCs/>
        <w:sz w:val="24"/>
        <w:szCs w:val="24"/>
      </w:rPr>
    </w:lvl>
    <w:lvl w:ilvl="1" w:tentative="0">
      <w:start w:val="1"/>
      <w:numFmt w:val="decimal"/>
      <w:suff w:val="nothing"/>
      <w:lvlText w:val="%2."/>
      <w:lvlJc w:val="left"/>
      <w:pPr>
        <w:ind w:left="0" w:firstLine="584"/>
      </w:pPr>
      <w:rPr>
        <w:rFonts w:hint="eastAsia"/>
        <w:b w:val="0"/>
        <w:bCs w:val="0"/>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8148A"/>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107397E"/>
    <w:rsid w:val="01962088"/>
    <w:rsid w:val="044C298C"/>
    <w:rsid w:val="05045994"/>
    <w:rsid w:val="05B80C59"/>
    <w:rsid w:val="061768EC"/>
    <w:rsid w:val="06622973"/>
    <w:rsid w:val="07035B85"/>
    <w:rsid w:val="08B651F8"/>
    <w:rsid w:val="0AFE4248"/>
    <w:rsid w:val="0B6B051B"/>
    <w:rsid w:val="0CF4418A"/>
    <w:rsid w:val="0D31309F"/>
    <w:rsid w:val="0D3E3C8A"/>
    <w:rsid w:val="0D8E6743"/>
    <w:rsid w:val="0E062656"/>
    <w:rsid w:val="0EC57F06"/>
    <w:rsid w:val="0F3843B9"/>
    <w:rsid w:val="0F386966"/>
    <w:rsid w:val="0FA76C9D"/>
    <w:rsid w:val="118F3A89"/>
    <w:rsid w:val="11FE3E97"/>
    <w:rsid w:val="12C571DB"/>
    <w:rsid w:val="13394A5B"/>
    <w:rsid w:val="136B70D4"/>
    <w:rsid w:val="13AB45E6"/>
    <w:rsid w:val="13BA325B"/>
    <w:rsid w:val="1448764C"/>
    <w:rsid w:val="145B6704"/>
    <w:rsid w:val="16421E79"/>
    <w:rsid w:val="17F6229B"/>
    <w:rsid w:val="18C66128"/>
    <w:rsid w:val="1B34092A"/>
    <w:rsid w:val="1C256A3B"/>
    <w:rsid w:val="1CB97B08"/>
    <w:rsid w:val="1D2F5A4A"/>
    <w:rsid w:val="1E320A25"/>
    <w:rsid w:val="1E42335E"/>
    <w:rsid w:val="2018566E"/>
    <w:rsid w:val="203C5AA9"/>
    <w:rsid w:val="20AC4ABE"/>
    <w:rsid w:val="20D36A38"/>
    <w:rsid w:val="21A9437E"/>
    <w:rsid w:val="22A87507"/>
    <w:rsid w:val="23582CDC"/>
    <w:rsid w:val="240D3AC6"/>
    <w:rsid w:val="242E1C8E"/>
    <w:rsid w:val="243674C1"/>
    <w:rsid w:val="24513C5C"/>
    <w:rsid w:val="24DC16EA"/>
    <w:rsid w:val="25431C85"/>
    <w:rsid w:val="257F50E8"/>
    <w:rsid w:val="25914708"/>
    <w:rsid w:val="25F767DC"/>
    <w:rsid w:val="278E13C2"/>
    <w:rsid w:val="27A961FC"/>
    <w:rsid w:val="28610BF3"/>
    <w:rsid w:val="289320B5"/>
    <w:rsid w:val="289725F4"/>
    <w:rsid w:val="293715E5"/>
    <w:rsid w:val="29455AB0"/>
    <w:rsid w:val="29787C34"/>
    <w:rsid w:val="2A793393"/>
    <w:rsid w:val="2AAB5DE7"/>
    <w:rsid w:val="2C35005E"/>
    <w:rsid w:val="2DBB787C"/>
    <w:rsid w:val="2EE144CD"/>
    <w:rsid w:val="30475DB2"/>
    <w:rsid w:val="30B73737"/>
    <w:rsid w:val="30C2299A"/>
    <w:rsid w:val="31745184"/>
    <w:rsid w:val="330B38C7"/>
    <w:rsid w:val="36793A62"/>
    <w:rsid w:val="37421881"/>
    <w:rsid w:val="37B179ED"/>
    <w:rsid w:val="37EA2644"/>
    <w:rsid w:val="381579AD"/>
    <w:rsid w:val="38C76B14"/>
    <w:rsid w:val="39875C71"/>
    <w:rsid w:val="39EC3562"/>
    <w:rsid w:val="3ABB3E24"/>
    <w:rsid w:val="3B451B11"/>
    <w:rsid w:val="3BF03FA1"/>
    <w:rsid w:val="3C9B5B15"/>
    <w:rsid w:val="3D363C36"/>
    <w:rsid w:val="3DC72AE0"/>
    <w:rsid w:val="3E690500"/>
    <w:rsid w:val="3F433241"/>
    <w:rsid w:val="402F41BF"/>
    <w:rsid w:val="41433130"/>
    <w:rsid w:val="418C651A"/>
    <w:rsid w:val="42054CDF"/>
    <w:rsid w:val="43041DD0"/>
    <w:rsid w:val="43370708"/>
    <w:rsid w:val="439711A6"/>
    <w:rsid w:val="442E1B0B"/>
    <w:rsid w:val="45A2455E"/>
    <w:rsid w:val="45A52AB7"/>
    <w:rsid w:val="46B67B95"/>
    <w:rsid w:val="46C73B51"/>
    <w:rsid w:val="46D62431"/>
    <w:rsid w:val="47680E90"/>
    <w:rsid w:val="481132D5"/>
    <w:rsid w:val="48873598"/>
    <w:rsid w:val="48914416"/>
    <w:rsid w:val="49C66341"/>
    <w:rsid w:val="4AC306EB"/>
    <w:rsid w:val="4ACF2CC7"/>
    <w:rsid w:val="4AD30D16"/>
    <w:rsid w:val="4B865D88"/>
    <w:rsid w:val="4C261B7E"/>
    <w:rsid w:val="4C893058"/>
    <w:rsid w:val="4D2D18C3"/>
    <w:rsid w:val="4EB45680"/>
    <w:rsid w:val="4EEC23A6"/>
    <w:rsid w:val="501A364E"/>
    <w:rsid w:val="513444D8"/>
    <w:rsid w:val="51CE6B54"/>
    <w:rsid w:val="52F201A7"/>
    <w:rsid w:val="533267F6"/>
    <w:rsid w:val="54C47921"/>
    <w:rsid w:val="559612BE"/>
    <w:rsid w:val="55E25717"/>
    <w:rsid w:val="587F34F3"/>
    <w:rsid w:val="595F361E"/>
    <w:rsid w:val="59CD18ED"/>
    <w:rsid w:val="59D979CB"/>
    <w:rsid w:val="5B08411C"/>
    <w:rsid w:val="5B2B29F9"/>
    <w:rsid w:val="5C052CF9"/>
    <w:rsid w:val="5D431D2B"/>
    <w:rsid w:val="5DD60DF1"/>
    <w:rsid w:val="5E04587A"/>
    <w:rsid w:val="5E5D0BCB"/>
    <w:rsid w:val="5FA12D39"/>
    <w:rsid w:val="5FFA30AD"/>
    <w:rsid w:val="61B2747F"/>
    <w:rsid w:val="622721FA"/>
    <w:rsid w:val="62AA3731"/>
    <w:rsid w:val="632154F3"/>
    <w:rsid w:val="63495BC1"/>
    <w:rsid w:val="644F5459"/>
    <w:rsid w:val="64A50B88"/>
    <w:rsid w:val="64F7034C"/>
    <w:rsid w:val="651F307E"/>
    <w:rsid w:val="656B62C3"/>
    <w:rsid w:val="65AA3151"/>
    <w:rsid w:val="6695111E"/>
    <w:rsid w:val="675B44A0"/>
    <w:rsid w:val="67993132"/>
    <w:rsid w:val="686F2A56"/>
    <w:rsid w:val="68DB08C8"/>
    <w:rsid w:val="692C7B17"/>
    <w:rsid w:val="69C364B6"/>
    <w:rsid w:val="6B3E5857"/>
    <w:rsid w:val="6B405AFC"/>
    <w:rsid w:val="6B817265"/>
    <w:rsid w:val="6BE0521F"/>
    <w:rsid w:val="6C21592D"/>
    <w:rsid w:val="6E35746E"/>
    <w:rsid w:val="6EDE634C"/>
    <w:rsid w:val="6EED6E2B"/>
    <w:rsid w:val="6F107284"/>
    <w:rsid w:val="6F8D6E36"/>
    <w:rsid w:val="70B111F7"/>
    <w:rsid w:val="70EF10D2"/>
    <w:rsid w:val="71FA5AA8"/>
    <w:rsid w:val="71FD4747"/>
    <w:rsid w:val="72C92CAF"/>
    <w:rsid w:val="73092C77"/>
    <w:rsid w:val="73BC6D60"/>
    <w:rsid w:val="74493C73"/>
    <w:rsid w:val="764A782F"/>
    <w:rsid w:val="77495D38"/>
    <w:rsid w:val="78871704"/>
    <w:rsid w:val="79975A3D"/>
    <w:rsid w:val="79FD2E0A"/>
    <w:rsid w:val="7B9F3C35"/>
    <w:rsid w:val="7BBA1483"/>
    <w:rsid w:val="7C232E7D"/>
    <w:rsid w:val="7C232FFC"/>
    <w:rsid w:val="7D1B1F25"/>
    <w:rsid w:val="7DB008BF"/>
    <w:rsid w:val="7E1870F5"/>
    <w:rsid w:val="7F6D2200"/>
    <w:rsid w:val="7FB2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0"/>
    <w:pPr>
      <w:numPr>
        <w:ilvl w:val="0"/>
        <w:numId w:val="1"/>
      </w:numPr>
      <w:ind w:left="0"/>
      <w:jc w:val="left"/>
      <w:outlineLvl w:val="0"/>
    </w:pPr>
    <w:rPr>
      <w:rFonts w:ascii="宋体" w:hAnsi="宋体" w:eastAsia="宋体" w:cs="宋体"/>
      <w:b/>
      <w:kern w:val="44"/>
      <w:sz w:val="24"/>
      <w:szCs w:val="2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sz w:val="21"/>
      <w:szCs w:val="24"/>
    </w:rPr>
  </w:style>
  <w:style w:type="paragraph" w:styleId="3">
    <w:name w:val="Body Text Indent"/>
    <w:basedOn w:val="1"/>
    <w:next w:val="4"/>
    <w:unhideWhenUsed/>
    <w:qFormat/>
    <w:uiPriority w:val="99"/>
    <w:pPr>
      <w:ind w:firstLine="540" w:firstLineChars="224"/>
    </w:pPr>
    <w:rPr>
      <w:bCs/>
      <w:kern w:val="44"/>
      <w:sz w:val="18"/>
      <w:szCs w:val="18"/>
    </w:rPr>
  </w:style>
  <w:style w:type="paragraph" w:styleId="4">
    <w:name w:val="envelope return"/>
    <w:basedOn w:val="1"/>
    <w:qFormat/>
    <w:uiPriority w:val="0"/>
    <w:pPr>
      <w:snapToGrid w:val="0"/>
    </w:pPr>
    <w:rPr>
      <w:rFonts w:ascii="Arial" w:hAnsi="Arial"/>
    </w:rPr>
  </w:style>
  <w:style w:type="paragraph" w:styleId="14">
    <w:name w:val="Plain Text"/>
    <w:basedOn w:val="1"/>
    <w:link w:val="26"/>
    <w:qFormat/>
    <w:uiPriority w:val="99"/>
    <w:pPr>
      <w:ind w:left="0"/>
    </w:pPr>
    <w:rPr>
      <w:rFonts w:ascii="宋体" w:hAnsi="Courier New" w:eastAsia="宋体" w:cs="Times New Roman"/>
      <w:kern w:val="0"/>
      <w:sz w:val="20"/>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ind w:left="0"/>
      <w:jc w:val="left"/>
    </w:pPr>
    <w:rPr>
      <w:rFonts w:cs="Times New Roman"/>
      <w:kern w:val="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563C1" w:themeColor="hyperlink"/>
      <w:u w:val="single"/>
      <w14:textFill>
        <w14:solidFill>
          <w14:schemeClr w14:val="hlink"/>
        </w14:solidFill>
      </w14:textFill>
    </w:rPr>
  </w:style>
  <w:style w:type="paragraph" w:styleId="23">
    <w:name w:val="List Paragraph"/>
    <w:basedOn w:val="1"/>
    <w:qFormat/>
    <w:uiPriority w:val="34"/>
    <w:pPr>
      <w:ind w:firstLine="420" w:firstLineChars="200"/>
    </w:pPr>
  </w:style>
  <w:style w:type="character" w:customStyle="1" w:styleId="24">
    <w:name w:val="页眉 字符"/>
    <w:basedOn w:val="20"/>
    <w:link w:val="16"/>
    <w:qFormat/>
    <w:uiPriority w:val="0"/>
    <w:rPr>
      <w:kern w:val="2"/>
      <w:sz w:val="18"/>
      <w:szCs w:val="18"/>
    </w:rPr>
  </w:style>
  <w:style w:type="character" w:customStyle="1" w:styleId="25">
    <w:name w:val="标题 1 字符"/>
    <w:basedOn w:val="20"/>
    <w:link w:val="5"/>
    <w:qFormat/>
    <w:uiPriority w:val="0"/>
    <w:rPr>
      <w:rFonts w:ascii="宋体" w:hAnsi="宋体" w:eastAsia="宋体" w:cs="宋体"/>
      <w:b/>
      <w:kern w:val="44"/>
      <w:sz w:val="24"/>
      <w:szCs w:val="24"/>
    </w:rPr>
  </w:style>
  <w:style w:type="character" w:customStyle="1" w:styleId="26">
    <w:name w:val="纯文本 字符"/>
    <w:basedOn w:val="20"/>
    <w:link w:val="14"/>
    <w:qFormat/>
    <w:uiPriority w:val="99"/>
    <w:rPr>
      <w:rFonts w:ascii="宋体" w:hAnsi="Courier New" w:eastAsia="宋体" w:cs="Times New Roman"/>
    </w:rPr>
  </w:style>
  <w:style w:type="character" w:customStyle="1" w:styleId="27">
    <w:name w:val="未处理的提及1"/>
    <w:basedOn w:val="20"/>
    <w:semiHidden/>
    <w:unhideWhenUsed/>
    <w:qFormat/>
    <w:uiPriority w:val="99"/>
    <w:rPr>
      <w:color w:val="605E5C"/>
      <w:shd w:val="clear" w:color="auto" w:fill="E1DFDD"/>
    </w:rPr>
  </w:style>
  <w:style w:type="paragraph" w:customStyle="1" w:styleId="28">
    <w:name w:val="节标题"/>
    <w:basedOn w:val="1"/>
    <w:next w:val="1"/>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2949</Words>
  <Characters>3006</Characters>
  <Lines>11</Lines>
  <Paragraphs>3</Paragraphs>
  <TotalTime>1</TotalTime>
  <ScaleCrop>false</ScaleCrop>
  <LinksUpToDate>false</LinksUpToDate>
  <CharactersWithSpaces>4233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2023-08-29T02:34:06Z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24201F78101C4A179E2EB18297A6CC8E</vt:lpwstr>
  </property>
</Properties>
</file>