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ind w:left="150"/>
        <w:jc w:val="center"/>
        <w:rPr>
          <w:rFonts w:hint="eastAsia" w:ascii="仿宋" w:hAnsi="仿宋" w:eastAsia="仿宋" w:cs="仿宋"/>
          <w:b/>
          <w:bCs/>
          <w:color w:val="auto"/>
          <w:kern w:val="0"/>
          <w:sz w:val="33"/>
          <w:szCs w:val="33"/>
        </w:rPr>
      </w:pPr>
      <w:r>
        <w:rPr>
          <w:rFonts w:hint="eastAsia" w:ascii="仿宋" w:hAnsi="仿宋" w:eastAsia="仿宋" w:cs="仿宋"/>
          <w:b/>
          <w:bCs/>
          <w:color w:val="auto"/>
          <w:kern w:val="0"/>
          <w:sz w:val="33"/>
          <w:szCs w:val="33"/>
        </w:rPr>
        <w:t>滁州市第一人民医院南区</w:t>
      </w:r>
    </w:p>
    <w:p>
      <w:pPr>
        <w:widowControl/>
        <w:shd w:val="clear" w:color="auto" w:fill="FFFFFF"/>
        <w:spacing w:line="480" w:lineRule="exact"/>
        <w:ind w:left="150"/>
        <w:jc w:val="center"/>
        <w:rPr>
          <w:rFonts w:ascii="仿宋" w:hAnsi="仿宋" w:eastAsia="仿宋" w:cs="仿宋"/>
          <w:b/>
          <w:bCs/>
          <w:color w:val="auto"/>
          <w:kern w:val="0"/>
          <w:sz w:val="33"/>
          <w:szCs w:val="33"/>
        </w:rPr>
      </w:pPr>
      <w:r>
        <w:rPr>
          <w:rFonts w:hint="eastAsia" w:ascii="仿宋" w:hAnsi="仿宋" w:eastAsia="仿宋" w:cs="仿宋"/>
          <w:b/>
          <w:bCs/>
          <w:color w:val="auto"/>
          <w:kern w:val="0"/>
          <w:sz w:val="33"/>
          <w:szCs w:val="33"/>
        </w:rPr>
        <w:t>蒸汽发生器房天然气管道改造项目单一来源</w:t>
      </w:r>
      <w:r>
        <w:rPr>
          <w:rFonts w:hint="eastAsia" w:ascii="仿宋" w:hAnsi="仿宋" w:eastAsia="仿宋" w:cs="仿宋"/>
          <w:b/>
          <w:bCs/>
          <w:color w:val="auto"/>
          <w:kern w:val="0"/>
          <w:sz w:val="33"/>
          <w:szCs w:val="33"/>
          <w:lang w:val="en-US" w:eastAsia="zh-CN"/>
        </w:rPr>
        <w:t>采购</w:t>
      </w:r>
      <w:r>
        <w:rPr>
          <w:rFonts w:hint="eastAsia" w:ascii="仿宋" w:hAnsi="仿宋" w:eastAsia="仿宋" w:cs="仿宋"/>
          <w:b/>
          <w:bCs/>
          <w:color w:val="auto"/>
          <w:kern w:val="0"/>
          <w:sz w:val="33"/>
          <w:szCs w:val="33"/>
        </w:rPr>
        <w:t>文件</w:t>
      </w: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4"/>
          <w:szCs w:val="24"/>
        </w:rPr>
      </w:pPr>
      <w:r>
        <w:rPr>
          <w:rFonts w:hint="eastAsia" w:ascii="仿宋" w:hAnsi="仿宋" w:eastAsia="仿宋" w:cs="仿宋"/>
          <w:b/>
          <w:bCs/>
          <w:color w:val="auto"/>
          <w:kern w:val="0"/>
          <w:sz w:val="29"/>
        </w:rPr>
        <w:t>资质要求：</w:t>
      </w:r>
    </w:p>
    <w:p>
      <w:pPr>
        <w:pStyle w:val="23"/>
        <w:widowControl/>
        <w:numPr>
          <w:ilvl w:val="1"/>
          <w:numId w:val="2"/>
        </w:numPr>
        <w:shd w:val="clear" w:color="auto" w:fill="FFFFFF"/>
        <w:spacing w:line="480" w:lineRule="exact"/>
        <w:ind w:firstLineChars="0"/>
        <w:jc w:val="left"/>
        <w:rPr>
          <w:rFonts w:ascii="仿宋" w:hAnsi="仿宋" w:eastAsia="仿宋" w:cs="仿宋"/>
          <w:color w:val="auto"/>
          <w:sz w:val="28"/>
          <w:szCs w:val="36"/>
        </w:rPr>
      </w:pPr>
      <w:r>
        <w:rPr>
          <w:rFonts w:hint="eastAsia" w:ascii="仿宋" w:hAnsi="仿宋" w:eastAsia="仿宋" w:cs="仿宋"/>
          <w:color w:val="auto"/>
          <w:sz w:val="28"/>
          <w:szCs w:val="36"/>
        </w:rPr>
        <w:t>投标人应符合《中华人民共和国政府采购法》第二十二条规定</w:t>
      </w:r>
      <w:r>
        <w:rPr>
          <w:rFonts w:hint="eastAsia" w:ascii="仿宋" w:hAnsi="仿宋" w:eastAsia="仿宋" w:cs="仿宋"/>
          <w:color w:val="auto"/>
          <w:sz w:val="28"/>
          <w:szCs w:val="36"/>
          <w:lang w:eastAsia="zh-CN"/>
        </w:rPr>
        <w:t>；</w:t>
      </w:r>
    </w:p>
    <w:p>
      <w:pPr>
        <w:pStyle w:val="23"/>
        <w:widowControl/>
        <w:numPr>
          <w:ilvl w:val="1"/>
          <w:numId w:val="2"/>
        </w:numPr>
        <w:shd w:val="clear" w:color="auto" w:fill="FFFFFF"/>
        <w:spacing w:line="480" w:lineRule="exact"/>
        <w:ind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投标人具有</w:t>
      </w:r>
      <w:r>
        <w:rPr>
          <w:rFonts w:hint="eastAsia" w:ascii="仿宋" w:hAnsi="仿宋" w:eastAsia="仿宋" w:cs="仿宋"/>
          <w:color w:val="auto"/>
          <w:kern w:val="0"/>
          <w:sz w:val="28"/>
          <w:szCs w:val="28"/>
        </w:rPr>
        <w:t>施工总承包</w:t>
      </w:r>
      <w:r>
        <w:rPr>
          <w:rFonts w:hint="eastAsia" w:ascii="仿宋" w:hAnsi="仿宋" w:eastAsia="仿宋" w:cs="仿宋"/>
          <w:color w:val="auto"/>
          <w:kern w:val="0"/>
          <w:sz w:val="28"/>
          <w:szCs w:val="28"/>
          <w:lang w:val="en-US" w:eastAsia="zh-CN"/>
        </w:rPr>
        <w:t>三级资质及</w:t>
      </w:r>
      <w:r>
        <w:rPr>
          <w:rFonts w:hint="eastAsia" w:ascii="仿宋" w:hAnsi="仿宋" w:eastAsia="仿宋" w:cs="仿宋"/>
          <w:color w:val="auto"/>
          <w:kern w:val="0"/>
          <w:sz w:val="28"/>
          <w:szCs w:val="28"/>
        </w:rPr>
        <w:t>市政公用工程施工总承包三级</w:t>
      </w:r>
      <w:r>
        <w:rPr>
          <w:rFonts w:hint="eastAsia" w:ascii="仿宋" w:hAnsi="仿宋" w:eastAsia="仿宋" w:cs="仿宋"/>
          <w:color w:val="auto"/>
          <w:kern w:val="0"/>
          <w:sz w:val="28"/>
          <w:szCs w:val="28"/>
          <w:lang w:val="en-US" w:eastAsia="zh-CN"/>
        </w:rPr>
        <w:t>资质；</w:t>
      </w:r>
    </w:p>
    <w:p>
      <w:pPr>
        <w:pStyle w:val="23"/>
        <w:widowControl/>
        <w:numPr>
          <w:ilvl w:val="1"/>
          <w:numId w:val="2"/>
        </w:numPr>
        <w:shd w:val="clear" w:color="auto" w:fill="FFFFFF"/>
        <w:spacing w:line="480" w:lineRule="exact"/>
        <w:ind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具备</w:t>
      </w:r>
      <w:r>
        <w:rPr>
          <w:rFonts w:hint="eastAsia" w:ascii="仿宋" w:hAnsi="仿宋" w:eastAsia="仿宋" w:cs="仿宋"/>
          <w:color w:val="auto"/>
          <w:kern w:val="0"/>
          <w:sz w:val="28"/>
          <w:szCs w:val="28"/>
        </w:rPr>
        <w:t>经营范围包括燃气设施、设备的建设、安装、维护及燃气器具的维修、燃气输配；燃气燃烧器具的销售</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（依法须经批准的项目，经相关部门批准后方可开展经营活动）</w:t>
      </w:r>
    </w:p>
    <w:p>
      <w:pPr>
        <w:pStyle w:val="23"/>
        <w:widowControl/>
        <w:numPr>
          <w:ilvl w:val="1"/>
          <w:numId w:val="2"/>
        </w:numPr>
        <w:shd w:val="clear" w:color="auto" w:fill="FFFFFF"/>
        <w:spacing w:line="480" w:lineRule="exact"/>
        <w:ind w:firstLineChars="0"/>
        <w:jc w:val="left"/>
        <w:rPr>
          <w:rFonts w:ascii="仿宋" w:hAnsi="仿宋" w:eastAsia="仿宋" w:cs="仿宋"/>
          <w:color w:val="auto"/>
          <w:kern w:val="0"/>
          <w:sz w:val="28"/>
          <w:szCs w:val="28"/>
        </w:rPr>
      </w:pPr>
      <w:r>
        <w:rPr>
          <w:rFonts w:hint="eastAsia" w:ascii="仿宋" w:hAnsi="仿宋" w:eastAsia="仿宋" w:cs="仿宋"/>
          <w:color w:val="auto"/>
          <w:sz w:val="28"/>
          <w:szCs w:val="36"/>
        </w:rPr>
        <w:t>本项目不接受联合体参加投标，投标人中标后不允许分包、转包。</w:t>
      </w:r>
    </w:p>
    <w:p>
      <w:pPr>
        <w:spacing w:line="480" w:lineRule="exact"/>
        <w:ind w:left="0" w:firstLine="560" w:firstLineChars="200"/>
        <w:jc w:val="left"/>
        <w:rPr>
          <w:rFonts w:ascii="仿宋" w:hAnsi="仿宋" w:eastAsia="仿宋" w:cs="仿宋"/>
          <w:color w:val="auto"/>
          <w:sz w:val="28"/>
          <w:szCs w:val="36"/>
        </w:rPr>
      </w:pPr>
      <w:r>
        <w:rPr>
          <w:rFonts w:hint="eastAsia" w:ascii="仿宋" w:hAnsi="仿宋" w:eastAsia="仿宋" w:cs="仿宋"/>
          <w:color w:val="auto"/>
          <w:sz w:val="28"/>
          <w:szCs w:val="36"/>
        </w:rPr>
        <w:t>（以上提供有效的证明材料复印件并加盖公章，装订在投标文件中）</w:t>
      </w:r>
    </w:p>
    <w:p>
      <w:pPr>
        <w:pStyle w:val="23"/>
        <w:widowControl/>
        <w:shd w:val="clear" w:color="auto" w:fill="FFFFFF"/>
        <w:spacing w:line="480" w:lineRule="exact"/>
        <w:ind w:left="0" w:firstLine="0" w:firstLineChars="0"/>
        <w:jc w:val="left"/>
        <w:rPr>
          <w:rFonts w:ascii="仿宋" w:hAnsi="仿宋" w:eastAsia="仿宋" w:cs="仿宋"/>
          <w:b/>
          <w:bCs/>
          <w:color w:val="auto"/>
          <w:sz w:val="28"/>
          <w:szCs w:val="36"/>
        </w:rPr>
      </w:pPr>
    </w:p>
    <w:p>
      <w:pPr>
        <w:pStyle w:val="23"/>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exact"/>
        <w:ind w:left="0" w:firstLine="0" w:firstLineChars="0"/>
        <w:jc w:val="left"/>
        <w:textAlignment w:val="auto"/>
        <w:rPr>
          <w:rFonts w:ascii="仿宋" w:hAnsi="仿宋" w:eastAsia="仿宋" w:cs="仿宋"/>
          <w:color w:val="auto"/>
          <w:sz w:val="28"/>
          <w:szCs w:val="36"/>
        </w:rPr>
      </w:pPr>
      <w:r>
        <w:rPr>
          <w:rFonts w:hint="eastAsia" w:ascii="仿宋" w:hAnsi="仿宋" w:eastAsia="仿宋" w:cs="仿宋"/>
          <w:b/>
          <w:bCs/>
          <w:color w:val="auto"/>
          <w:kern w:val="0"/>
          <w:sz w:val="29"/>
        </w:rPr>
        <w:t>采购内容：</w:t>
      </w:r>
    </w:p>
    <w:tbl>
      <w:tblPr>
        <w:tblStyle w:val="19"/>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4007"/>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54"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序号</w:t>
            </w:r>
          </w:p>
        </w:tc>
        <w:tc>
          <w:tcPr>
            <w:tcW w:w="4007"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9"/>
                <w:szCs w:val="29"/>
                <w:shd w:val="clear" w:color="auto" w:fill="FFFFFF"/>
              </w:rPr>
            </w:pPr>
            <w:r>
              <w:rPr>
                <w:rFonts w:hint="eastAsia" w:ascii="仿宋" w:hAnsi="仿宋" w:eastAsia="仿宋" w:cs="仿宋"/>
                <w:b w:val="0"/>
                <w:bCs w:val="0"/>
                <w:color w:val="auto"/>
                <w:kern w:val="0"/>
                <w:sz w:val="24"/>
                <w:szCs w:val="24"/>
                <w:shd w:val="clear" w:color="auto" w:fill="FFFFFF"/>
              </w:rPr>
              <w:t>名称</w:t>
            </w:r>
          </w:p>
        </w:tc>
        <w:tc>
          <w:tcPr>
            <w:tcW w:w="2817" w:type="dxa"/>
            <w:vAlign w:val="center"/>
          </w:tcPr>
          <w:p>
            <w:pPr>
              <w:pStyle w:val="23"/>
              <w:widowControl/>
              <w:spacing w:line="480" w:lineRule="exact"/>
              <w:ind w:left="0" w:leftChars="0" w:firstLine="0" w:firstLineChars="0"/>
              <w:jc w:val="center"/>
              <w:rPr>
                <w:rFonts w:hint="eastAsia" w:ascii="仿宋" w:hAnsi="仿宋" w:eastAsia="仿宋" w:cs="仿宋"/>
                <w:b/>
                <w:bCs/>
                <w:color w:val="auto"/>
                <w:kern w:val="0"/>
                <w:sz w:val="29"/>
                <w:szCs w:val="29"/>
                <w:shd w:val="clear" w:color="auto" w:fill="FFFFFF"/>
                <w:lang w:eastAsia="zh-CN"/>
              </w:rPr>
            </w:pPr>
            <w:r>
              <w:rPr>
                <w:rFonts w:hint="eastAsia" w:ascii="仿宋" w:hAnsi="仿宋" w:eastAsia="仿宋" w:cs="仿宋"/>
                <w:b w:val="0"/>
                <w:bCs w:val="0"/>
                <w:color w:val="auto"/>
                <w:kern w:val="0"/>
                <w:sz w:val="24"/>
                <w:szCs w:val="24"/>
                <w:shd w:val="clear" w:color="auto" w:fill="FFFFFF"/>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54" w:type="dxa"/>
            <w:vAlign w:val="center"/>
          </w:tcPr>
          <w:p>
            <w:pPr>
              <w:pStyle w:val="23"/>
              <w:widowControl/>
              <w:spacing w:line="480" w:lineRule="exact"/>
              <w:ind w:left="0" w:leftChars="0" w:firstLine="0" w:firstLineChars="0"/>
              <w:jc w:val="center"/>
              <w:rPr>
                <w:rFonts w:ascii="仿宋" w:hAnsi="仿宋" w:eastAsia="仿宋" w:cs="仿宋"/>
                <w:b/>
                <w:bCs/>
                <w:color w:val="auto"/>
                <w:kern w:val="0"/>
                <w:sz w:val="28"/>
                <w:szCs w:val="28"/>
                <w:shd w:val="clear" w:color="auto" w:fill="FFFFFF"/>
              </w:rPr>
            </w:pPr>
            <w:r>
              <w:rPr>
                <w:rFonts w:hint="eastAsia" w:ascii="仿宋" w:hAnsi="仿宋" w:eastAsia="仿宋" w:cs="仿宋"/>
                <w:b w:val="0"/>
                <w:bCs w:val="0"/>
                <w:color w:val="auto"/>
                <w:kern w:val="0"/>
                <w:sz w:val="24"/>
                <w:szCs w:val="24"/>
                <w:shd w:val="clear" w:color="auto" w:fill="FFFFFF"/>
              </w:rPr>
              <w:t>1</w:t>
            </w:r>
          </w:p>
        </w:tc>
        <w:tc>
          <w:tcPr>
            <w:tcW w:w="4007" w:type="dxa"/>
            <w:vAlign w:val="center"/>
          </w:tcPr>
          <w:p>
            <w:pPr>
              <w:pStyle w:val="23"/>
              <w:widowControl/>
              <w:spacing w:line="480" w:lineRule="exact"/>
              <w:ind w:left="0" w:leftChars="0" w:firstLine="0" w:firstLineChars="0"/>
              <w:jc w:val="center"/>
              <w:rPr>
                <w:rFonts w:hint="default" w:ascii="仿宋" w:hAnsi="仿宋" w:eastAsia="仿宋" w:cs="仿宋"/>
                <w:b/>
                <w:bCs/>
                <w:color w:val="auto"/>
                <w:kern w:val="0"/>
                <w:sz w:val="28"/>
                <w:szCs w:val="28"/>
                <w:shd w:val="clear" w:color="auto" w:fill="FFFFFF"/>
                <w:lang w:val="en-US" w:eastAsia="zh-CN"/>
              </w:rPr>
            </w:pPr>
            <w:r>
              <w:rPr>
                <w:rFonts w:hint="default" w:ascii="仿宋" w:hAnsi="仿宋" w:eastAsia="仿宋" w:cs="仿宋"/>
                <w:b w:val="0"/>
                <w:bCs w:val="0"/>
                <w:color w:val="auto"/>
                <w:kern w:val="0"/>
                <w:sz w:val="28"/>
                <w:szCs w:val="28"/>
                <w:shd w:val="clear" w:color="auto" w:fill="FFFFFF"/>
                <w:lang w:val="en-US" w:eastAsia="zh-CN"/>
              </w:rPr>
              <w:t>蒸汽发生器房天然气管道改造</w:t>
            </w:r>
          </w:p>
        </w:tc>
        <w:tc>
          <w:tcPr>
            <w:tcW w:w="2817" w:type="dxa"/>
            <w:vAlign w:val="center"/>
          </w:tcPr>
          <w:p>
            <w:pPr>
              <w:pStyle w:val="23"/>
              <w:widowControl/>
              <w:spacing w:line="480" w:lineRule="exact"/>
              <w:ind w:left="0" w:leftChars="0" w:firstLine="0" w:firstLineChars="0"/>
              <w:jc w:val="center"/>
              <w:rPr>
                <w:rFonts w:hint="default" w:ascii="仿宋" w:hAnsi="仿宋" w:eastAsia="仿宋" w:cs="仿宋"/>
                <w:b/>
                <w:bCs/>
                <w:color w:val="auto"/>
                <w:kern w:val="0"/>
                <w:sz w:val="29"/>
                <w:szCs w:val="29"/>
                <w:shd w:val="clear" w:color="auto" w:fill="FFFFFF"/>
                <w:lang w:val="en-US" w:eastAsia="zh-CN"/>
              </w:rPr>
            </w:pPr>
            <w:r>
              <w:rPr>
                <w:rFonts w:hint="eastAsia" w:ascii="仿宋" w:hAnsi="仿宋" w:eastAsia="仿宋" w:cs="仿宋"/>
                <w:kern w:val="0"/>
                <w:sz w:val="29"/>
              </w:rPr>
              <w:t>135000</w:t>
            </w:r>
            <w:r>
              <w:rPr>
                <w:rFonts w:hint="eastAsia" w:ascii="仿宋" w:hAnsi="仿宋" w:eastAsia="仿宋" w:cs="仿宋"/>
                <w:b w:val="0"/>
                <w:bCs w:val="0"/>
                <w:color w:val="auto"/>
                <w:kern w:val="0"/>
                <w:sz w:val="24"/>
                <w:szCs w:val="24"/>
                <w:shd w:val="clear" w:color="auto" w:fill="FFFFFF"/>
                <w:lang w:val="en-US" w:eastAsia="zh-CN"/>
              </w:rPr>
              <w:t>元</w:t>
            </w:r>
          </w:p>
        </w:tc>
      </w:tr>
    </w:tbl>
    <w:p>
      <w:pPr>
        <w:pStyle w:val="23"/>
        <w:widowControl/>
        <w:shd w:val="clear" w:color="auto" w:fill="FFFFFF"/>
        <w:spacing w:line="480" w:lineRule="exact"/>
        <w:ind w:left="0" w:firstLine="0" w:firstLineChars="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Style w:val="25"/>
          <w:rFonts w:ascii="仿宋" w:hAnsi="仿宋" w:eastAsia="仿宋" w:cs="仿宋"/>
          <w:bCs/>
          <w:color w:val="auto"/>
          <w:kern w:val="0"/>
          <w:sz w:val="29"/>
          <w:szCs w:val="29"/>
          <w:shd w:val="clear" w:color="auto" w:fill="FFFFFF"/>
        </w:rPr>
      </w:pPr>
      <w:r>
        <w:rPr>
          <w:rStyle w:val="25"/>
          <w:rFonts w:hint="eastAsia" w:ascii="仿宋" w:hAnsi="仿宋" w:eastAsia="仿宋" w:cs="仿宋"/>
          <w:bCs/>
          <w:color w:val="auto"/>
          <w:kern w:val="0"/>
          <w:sz w:val="29"/>
          <w:szCs w:val="29"/>
          <w:shd w:val="clear" w:color="auto" w:fill="FFFFFF"/>
          <w:lang w:val="en-US" w:eastAsia="zh-CN"/>
        </w:rPr>
        <w:t>施工内容及</w:t>
      </w:r>
      <w:r>
        <w:rPr>
          <w:rStyle w:val="25"/>
          <w:rFonts w:hint="eastAsia" w:ascii="仿宋" w:hAnsi="仿宋" w:eastAsia="仿宋" w:cs="仿宋"/>
          <w:bCs/>
          <w:color w:val="auto"/>
          <w:kern w:val="0"/>
          <w:sz w:val="29"/>
          <w:szCs w:val="29"/>
          <w:shd w:val="clear" w:color="auto" w:fill="FFFFFF"/>
        </w:rPr>
        <w:t>要求</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480" w:lineRule="exact"/>
        <w:ind w:firstLine="560" w:firstLineChars="20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本项目施工内容：我院南区蒸汽发生器天然气管道设施安装工程，工程范围由永乐南路燃气市政主管网至南院区蒸汽发生器房内燃烧器。</w:t>
      </w:r>
    </w:p>
    <w:p>
      <w:pPr>
        <w:pStyle w:val="23"/>
        <w:keepNext w:val="0"/>
        <w:keepLines w:val="0"/>
        <w:pageBreakBefore w:val="0"/>
        <w:widowControl/>
        <w:numPr>
          <w:ilvl w:val="0"/>
          <w:numId w:val="0"/>
        </w:numPr>
        <w:shd w:val="clear" w:color="auto" w:fill="FFFFFF"/>
        <w:kinsoku/>
        <w:wordWrap/>
        <w:overflowPunct/>
        <w:topLinePunct w:val="0"/>
        <w:autoSpaceDE/>
        <w:autoSpaceDN/>
        <w:bidi w:val="0"/>
        <w:spacing w:line="480" w:lineRule="exact"/>
        <w:ind w:leftChars="200"/>
        <w:jc w:val="left"/>
        <w:textAlignment w:val="auto"/>
        <w:rPr>
          <w:rFonts w:hint="default" w:ascii="仿宋" w:hAnsi="仿宋" w:eastAsia="仿宋" w:cs="仿宋"/>
          <w:color w:val="auto"/>
          <w:kern w:val="0"/>
          <w:sz w:val="29"/>
          <w:szCs w:val="29"/>
          <w:shd w:val="clear" w:color="auto" w:fill="FFFFFF"/>
          <w:lang w:val="en-US"/>
        </w:rPr>
      </w:pPr>
      <w:r>
        <w:rPr>
          <w:rFonts w:hint="eastAsia" w:ascii="仿宋" w:hAnsi="仿宋" w:eastAsia="仿宋" w:cs="仿宋"/>
          <w:color w:val="auto"/>
          <w:sz w:val="28"/>
          <w:szCs w:val="28"/>
          <w:shd w:val="clear" w:color="auto" w:fill="FFFFFF"/>
          <w:lang w:val="en-US" w:eastAsia="zh-CN"/>
        </w:rPr>
        <w:t>工程</w:t>
      </w:r>
      <w:r>
        <w:rPr>
          <w:rFonts w:hint="default" w:ascii="仿宋" w:hAnsi="仿宋" w:eastAsia="仿宋" w:cs="仿宋"/>
          <w:color w:val="auto"/>
          <w:sz w:val="28"/>
          <w:szCs w:val="28"/>
          <w:shd w:val="clear" w:color="auto" w:fill="FFFFFF"/>
          <w:lang w:val="en-US" w:eastAsia="zh-CN"/>
        </w:rPr>
        <w:t>保修期</w:t>
      </w:r>
      <w:r>
        <w:rPr>
          <w:rFonts w:hint="eastAsia" w:ascii="仿宋" w:hAnsi="仿宋" w:eastAsia="仿宋" w:cs="仿宋"/>
          <w:color w:val="auto"/>
          <w:sz w:val="28"/>
          <w:szCs w:val="28"/>
          <w:shd w:val="clear" w:color="auto" w:fill="FFFFFF"/>
          <w:lang w:val="en-US" w:eastAsia="zh-CN"/>
        </w:rPr>
        <w:t>：两年</w:t>
      </w:r>
    </w:p>
    <w:p>
      <w:pPr>
        <w:pStyle w:val="23"/>
        <w:keepNext w:val="0"/>
        <w:keepLines w:val="0"/>
        <w:pageBreakBefore w:val="0"/>
        <w:widowControl/>
        <w:numPr>
          <w:ilvl w:val="0"/>
          <w:numId w:val="0"/>
        </w:numPr>
        <w:shd w:val="clear" w:color="auto" w:fill="FFFFFF"/>
        <w:kinsoku/>
        <w:wordWrap/>
        <w:overflowPunct/>
        <w:topLinePunct w:val="0"/>
        <w:autoSpaceDE/>
        <w:autoSpaceDN/>
        <w:bidi w:val="0"/>
        <w:spacing w:line="480" w:lineRule="exact"/>
        <w:ind w:leftChars="200"/>
        <w:jc w:val="left"/>
        <w:textAlignment w:val="auto"/>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bCs/>
          <w:color w:val="auto"/>
          <w:kern w:val="0"/>
          <w:sz w:val="29"/>
        </w:rPr>
        <w:t>最高限价：</w:t>
      </w:r>
      <w:r>
        <w:rPr>
          <w:rFonts w:hint="eastAsia" w:ascii="仿宋" w:hAnsi="仿宋" w:eastAsia="仿宋" w:cs="仿宋"/>
          <w:kern w:val="0"/>
          <w:sz w:val="29"/>
        </w:rPr>
        <w:t>135000</w:t>
      </w:r>
      <w:r>
        <w:rPr>
          <w:rFonts w:hint="eastAsia" w:ascii="仿宋" w:hAnsi="仿宋" w:eastAsia="仿宋" w:cs="仿宋"/>
          <w:b w:val="0"/>
          <w:bCs w:val="0"/>
          <w:color w:val="auto"/>
          <w:kern w:val="0"/>
          <w:sz w:val="29"/>
          <w:lang w:val="en-US" w:eastAsia="zh-CN"/>
        </w:rPr>
        <w:t>.00元</w:t>
      </w:r>
      <w:r>
        <w:rPr>
          <w:rFonts w:hint="eastAsia" w:ascii="仿宋" w:hAnsi="仿宋" w:eastAsia="仿宋" w:cs="仿宋"/>
          <w:color w:val="auto"/>
          <w:kern w:val="0"/>
          <w:sz w:val="29"/>
          <w:szCs w:val="29"/>
          <w:shd w:val="clear" w:color="auto" w:fill="FFFFFF"/>
        </w:rPr>
        <w:t>（超最高限价按无效投标处理）</w:t>
      </w:r>
    </w:p>
    <w:p>
      <w:pPr>
        <w:pStyle w:val="23"/>
        <w:widowControl/>
        <w:numPr>
          <w:ilvl w:val="0"/>
          <w:numId w:val="0"/>
        </w:numPr>
        <w:shd w:val="clear" w:color="auto" w:fill="FFFFFF"/>
        <w:spacing w:line="480" w:lineRule="exact"/>
        <w:ind w:leftChars="0"/>
        <w:jc w:val="left"/>
        <w:rPr>
          <w:rFonts w:hint="eastAsia"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color w:val="auto"/>
          <w:kern w:val="0"/>
          <w:sz w:val="29"/>
          <w:szCs w:val="29"/>
          <w:shd w:val="clear" w:color="auto" w:fill="FFFFFF"/>
        </w:rPr>
        <w:t>合同期、付款方式及其他：</w:t>
      </w:r>
    </w:p>
    <w:p>
      <w:pPr>
        <w:pStyle w:val="16"/>
        <w:widowControl/>
        <w:shd w:val="clear" w:color="auto" w:fill="FFFFFF"/>
        <w:adjustRightInd w:val="0"/>
        <w:snapToGrid w:val="0"/>
        <w:spacing w:beforeAutospacing="0" w:afterAutospacing="0" w:line="480" w:lineRule="atLeast"/>
        <w:ind w:firstLine="560" w:firstLineChars="200"/>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按合同约定</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b/>
          <w:bCs/>
          <w:color w:val="auto"/>
          <w:kern w:val="0"/>
          <w:sz w:val="29"/>
          <w:szCs w:val="29"/>
          <w:shd w:val="clear" w:color="auto" w:fill="FFFFFF"/>
        </w:rPr>
      </w:pPr>
      <w:r>
        <w:rPr>
          <w:rFonts w:hint="eastAsia" w:ascii="仿宋" w:hAnsi="仿宋" w:eastAsia="仿宋" w:cs="仿宋"/>
          <w:b/>
          <w:bCs/>
          <w:color w:val="auto"/>
          <w:kern w:val="0"/>
          <w:sz w:val="29"/>
          <w:szCs w:val="29"/>
          <w:shd w:val="clear" w:color="auto" w:fill="FFFFFF"/>
        </w:rPr>
        <w:t>评标办法：</w:t>
      </w:r>
    </w:p>
    <w:p>
      <w:pPr>
        <w:pStyle w:val="23"/>
        <w:widowControl/>
        <w:shd w:val="clear" w:color="auto" w:fill="FFFFFF"/>
        <w:spacing w:line="480" w:lineRule="exact"/>
        <w:ind w:left="0" w:firstLine="580"/>
        <w:jc w:val="left"/>
        <w:rPr>
          <w:rFonts w:hint="eastAsia" w:ascii="仿宋" w:hAnsi="仿宋" w:eastAsia="仿宋" w:cs="仿宋"/>
          <w:color w:val="auto"/>
          <w:kern w:val="0"/>
          <w:sz w:val="29"/>
          <w:szCs w:val="29"/>
          <w:shd w:val="clear" w:color="auto" w:fill="FFFFFF"/>
        </w:rPr>
      </w:pPr>
      <w:r>
        <w:rPr>
          <w:rFonts w:hint="eastAsia" w:ascii="仿宋" w:hAnsi="仿宋" w:eastAsia="仿宋" w:cs="仿宋"/>
          <w:color w:val="auto"/>
          <w:kern w:val="0"/>
          <w:sz w:val="29"/>
          <w:szCs w:val="29"/>
          <w:shd w:val="clear" w:color="auto" w:fill="FFFFFF"/>
        </w:rPr>
        <w:t>本项目采用单一来源方式确定中标候选人</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r>
        <w:rPr>
          <w:rFonts w:hint="eastAsia" w:ascii="仿宋" w:hAnsi="仿宋" w:eastAsia="仿宋" w:cs="仿宋"/>
          <w:color w:val="auto"/>
          <w:kern w:val="0"/>
          <w:sz w:val="29"/>
          <w:szCs w:val="29"/>
          <w:shd w:val="clear" w:color="auto" w:fill="FFFFFF"/>
        </w:rPr>
        <w:t>（本次评审采用最低价法，实行两次报价。第一次报价为供应商在响应文件中填报的报价，第二次报价在响应文件通过评审后，由评标委员会向响应文件评审有效的供应商进行询标，供应商应在规定的时间内，进行二次报价(最后报价)。第二次报价即为最后报价，若供应商未在规定的时间内进行二次报价(最后报价)或其二次报价被评标委员会会认定无效的，评标委员会默认其响应文件中填报的价格为供应商的最后报价，评审结果以供应商的最后报价为准，二次报价(最后报价)不得高于其一次报价，否则取消其投标资格。采用单价合同的项目，最终响应报价的综合单价结合一次报价中的各项综合单价按总价同比例下浮，价款结算时按成交下浮比率进行调整。）</w:t>
      </w:r>
    </w:p>
    <w:p>
      <w:pPr>
        <w:pStyle w:val="23"/>
        <w:widowControl/>
        <w:shd w:val="clear" w:color="auto" w:fill="FFFFFF"/>
        <w:spacing w:line="480" w:lineRule="exact"/>
        <w:ind w:left="0" w:firstLine="580"/>
        <w:jc w:val="left"/>
        <w:rPr>
          <w:rFonts w:ascii="仿宋" w:hAnsi="仿宋" w:eastAsia="仿宋" w:cs="仿宋"/>
          <w:color w:val="auto"/>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color w:val="auto"/>
          <w:kern w:val="0"/>
          <w:sz w:val="29"/>
          <w:szCs w:val="29"/>
          <w:shd w:val="clear" w:color="auto" w:fill="FFFFFF"/>
        </w:rPr>
      </w:pPr>
      <w:r>
        <w:rPr>
          <w:rFonts w:hint="eastAsia" w:ascii="仿宋" w:hAnsi="仿宋" w:eastAsia="仿宋" w:cs="仿宋"/>
          <w:b/>
          <w:bCs/>
          <w:color w:val="auto"/>
          <w:kern w:val="0"/>
          <w:sz w:val="29"/>
        </w:rPr>
        <w:t>投标要求：</w:t>
      </w:r>
    </w:p>
    <w:p>
      <w:pPr>
        <w:pStyle w:val="23"/>
        <w:widowControl/>
        <w:numPr>
          <w:ilvl w:val="1"/>
          <w:numId w:val="3"/>
        </w:numPr>
        <w:shd w:val="clear" w:color="auto" w:fill="FFFFFF"/>
        <w:spacing w:line="480" w:lineRule="exact"/>
        <w:ind w:left="0"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本次项目各投标单位需响应采购范围及内容。</w:t>
      </w:r>
    </w:p>
    <w:p>
      <w:pPr>
        <w:pStyle w:val="23"/>
        <w:widowControl/>
        <w:numPr>
          <w:ilvl w:val="1"/>
          <w:numId w:val="3"/>
        </w:numPr>
        <w:shd w:val="clear" w:color="auto" w:fill="FFFFFF"/>
        <w:spacing w:line="480" w:lineRule="exact"/>
        <w:ind w:left="0" w:firstLineChars="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投标文件递交期限至202</w:t>
      </w:r>
      <w:r>
        <w:rPr>
          <w:rFonts w:ascii="仿宋" w:hAnsi="仿宋" w:eastAsia="仿宋" w:cs="仿宋"/>
          <w:color w:val="auto"/>
          <w:kern w:val="0"/>
          <w:sz w:val="28"/>
          <w:szCs w:val="28"/>
        </w:rPr>
        <w:t>3</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u w:val="single"/>
          <w:lang w:val="en-US" w:eastAsia="zh-CN"/>
        </w:rPr>
        <w:t>9</w:t>
      </w:r>
      <w:r>
        <w:rPr>
          <w:rFonts w:ascii="仿宋" w:hAnsi="仿宋" w:eastAsia="仿宋" w:cs="仿宋"/>
          <w:color w:val="auto"/>
          <w:kern w:val="0"/>
          <w:sz w:val="28"/>
          <w:szCs w:val="28"/>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lang w:val="en-US" w:eastAsia="zh-CN"/>
        </w:rPr>
        <w:t xml:space="preserve"> 22 </w:t>
      </w:r>
      <w:r>
        <w:rPr>
          <w:rFonts w:hint="eastAsia" w:ascii="仿宋" w:hAnsi="仿宋" w:eastAsia="仿宋" w:cs="仿宋"/>
          <w:color w:val="auto"/>
          <w:kern w:val="0"/>
          <w:sz w:val="28"/>
          <w:szCs w:val="28"/>
        </w:rPr>
        <w:t>日</w:t>
      </w:r>
      <w:r>
        <w:rPr>
          <w:rFonts w:hint="eastAsia" w:ascii="仿宋" w:hAnsi="仿宋" w:eastAsia="仿宋" w:cs="仿宋"/>
          <w:color w:val="auto"/>
          <w:kern w:val="0"/>
          <w:sz w:val="28"/>
          <w:szCs w:val="28"/>
          <w:u w:val="single"/>
        </w:rPr>
        <w:t>17:00</w:t>
      </w:r>
      <w:r>
        <w:rPr>
          <w:rFonts w:hint="eastAsia" w:ascii="仿宋" w:hAnsi="仿宋" w:eastAsia="仿宋" w:cs="仿宋"/>
          <w:color w:val="auto"/>
          <w:kern w:val="0"/>
          <w:sz w:val="28"/>
          <w:szCs w:val="28"/>
        </w:rPr>
        <w:t>时截止。标书一正一副，胶装装订成册后密封在一个档案袋中，加盖骑缝章，档案袋封面注明项目名称、单位、联系人及联系方式。</w:t>
      </w:r>
    </w:p>
    <w:p>
      <w:pPr>
        <w:pStyle w:val="23"/>
        <w:widowControl/>
        <w:numPr>
          <w:ilvl w:val="1"/>
          <w:numId w:val="3"/>
        </w:numPr>
        <w:shd w:val="clear" w:color="auto" w:fill="FFFFFF"/>
        <w:spacing w:line="480" w:lineRule="exact"/>
        <w:ind w:left="0" w:firstLineChars="0"/>
        <w:jc w:val="left"/>
        <w:rPr>
          <w:rFonts w:ascii="仿宋" w:hAnsi="仿宋" w:eastAsia="仿宋" w:cs="宋体"/>
          <w:color w:val="auto"/>
          <w:kern w:val="0"/>
          <w:sz w:val="29"/>
          <w:szCs w:val="29"/>
          <w:shd w:val="clear" w:color="auto" w:fill="FFFFFF"/>
        </w:rPr>
      </w:pPr>
      <w:r>
        <w:rPr>
          <w:rFonts w:hint="eastAsia" w:ascii="仿宋" w:hAnsi="仿宋" w:eastAsia="仿宋" w:cs="仿宋"/>
          <w:color w:val="auto"/>
          <w:kern w:val="0"/>
          <w:sz w:val="28"/>
          <w:szCs w:val="28"/>
        </w:rPr>
        <w:t>投标</w:t>
      </w:r>
      <w:r>
        <w:rPr>
          <w:rFonts w:hint="eastAsia" w:ascii="仿宋" w:hAnsi="仿宋" w:eastAsia="仿宋" w:cs="宋体"/>
          <w:color w:val="auto"/>
          <w:kern w:val="0"/>
          <w:sz w:val="28"/>
          <w:szCs w:val="28"/>
          <w:shd w:val="clear" w:color="auto" w:fill="FFFFFF"/>
        </w:rPr>
        <w:t>方法：请各投标人在投标期限内将标书递送或邮寄至滁州市一院招标办。地址：滁州市醉翁西路369号，滁州市第一人民医院南区行政部五楼西招标办。</w:t>
      </w:r>
    </w:p>
    <w:p>
      <w:pPr>
        <w:widowControl/>
        <w:shd w:val="clear" w:color="auto" w:fill="FFFFFF"/>
        <w:spacing w:line="480" w:lineRule="exact"/>
        <w:ind w:left="150" w:firstLine="555"/>
        <w:jc w:val="left"/>
        <w:rPr>
          <w:rFonts w:ascii="仿宋" w:hAnsi="仿宋" w:eastAsia="仿宋" w:cs="仿宋"/>
          <w:color w:val="auto"/>
          <w:kern w:val="0"/>
          <w:sz w:val="24"/>
          <w:szCs w:val="24"/>
        </w:rPr>
      </w:pPr>
      <w:r>
        <w:rPr>
          <w:rFonts w:hint="eastAsia" w:ascii="仿宋" w:hAnsi="仿宋" w:eastAsia="仿宋" w:cs="仿宋"/>
          <w:b/>
          <w:bCs/>
          <w:color w:val="auto"/>
          <w:kern w:val="0"/>
          <w:sz w:val="29"/>
        </w:rPr>
        <w:t>咨询电话：0550-3526032 （招标办）35260</w:t>
      </w:r>
      <w:r>
        <w:rPr>
          <w:rFonts w:ascii="仿宋" w:hAnsi="仿宋" w:eastAsia="仿宋" w:cs="仿宋"/>
          <w:b/>
          <w:bCs/>
          <w:color w:val="auto"/>
          <w:kern w:val="0"/>
          <w:sz w:val="29"/>
        </w:rPr>
        <w:t>31</w:t>
      </w:r>
      <w:r>
        <w:rPr>
          <w:rFonts w:hint="eastAsia" w:ascii="仿宋" w:hAnsi="仿宋" w:eastAsia="仿宋" w:cs="仿宋"/>
          <w:b/>
          <w:bCs/>
          <w:color w:val="auto"/>
          <w:kern w:val="0"/>
          <w:sz w:val="29"/>
        </w:rPr>
        <w:t>（设备科）</w:t>
      </w:r>
    </w:p>
    <w:p>
      <w:pPr>
        <w:widowControl/>
        <w:shd w:val="clear" w:color="auto" w:fill="FFFFFF"/>
        <w:spacing w:line="480" w:lineRule="exact"/>
        <w:ind w:left="150" w:firstLine="555"/>
        <w:jc w:val="left"/>
        <w:rPr>
          <w:rFonts w:ascii="仿宋" w:hAnsi="仿宋" w:eastAsia="仿宋" w:cs="仿宋"/>
          <w:color w:val="auto"/>
          <w:kern w:val="0"/>
          <w:sz w:val="24"/>
          <w:szCs w:val="24"/>
        </w:rPr>
      </w:pPr>
      <w:r>
        <w:rPr>
          <w:rFonts w:hint="eastAsia" w:ascii="仿宋" w:hAnsi="仿宋" w:eastAsia="仿宋" w:cs="仿宋"/>
          <w:b/>
          <w:bCs/>
          <w:color w:val="auto"/>
          <w:kern w:val="0"/>
          <w:sz w:val="29"/>
        </w:rPr>
        <w:t>监督电话：0550-3526026 （监审科）</w:t>
      </w:r>
    </w:p>
    <w:p>
      <w:pPr>
        <w:pStyle w:val="23"/>
        <w:widowControl/>
        <w:shd w:val="clear" w:color="auto" w:fill="FFFFFF"/>
        <w:spacing w:line="480" w:lineRule="exact"/>
        <w:ind w:left="560" w:firstLine="0" w:firstLineChars="0"/>
        <w:jc w:val="right"/>
        <w:rPr>
          <w:rFonts w:ascii="仿宋" w:hAnsi="仿宋" w:eastAsia="仿宋" w:cs="宋体"/>
          <w:color w:val="auto"/>
          <w:kern w:val="0"/>
          <w:sz w:val="29"/>
          <w:szCs w:val="29"/>
          <w:shd w:val="clear" w:color="auto" w:fill="FFFFFF"/>
        </w:rPr>
      </w:pPr>
      <w:r>
        <w:rPr>
          <w:rFonts w:ascii="仿宋" w:hAnsi="仿宋" w:eastAsia="仿宋" w:cs="宋体"/>
          <w:color w:val="auto"/>
          <w:kern w:val="0"/>
          <w:sz w:val="29"/>
          <w:szCs w:val="29"/>
          <w:shd w:val="clear" w:color="auto" w:fill="FFFFFF"/>
        </w:rPr>
        <w:t>2023年</w:t>
      </w:r>
      <w:r>
        <w:rPr>
          <w:rFonts w:hint="eastAsia" w:ascii="仿宋" w:hAnsi="仿宋" w:eastAsia="仿宋" w:cs="宋体"/>
          <w:color w:val="auto"/>
          <w:kern w:val="0"/>
          <w:sz w:val="29"/>
          <w:szCs w:val="29"/>
          <w:shd w:val="clear" w:color="auto" w:fill="FFFFFF"/>
          <w:lang w:val="en-US" w:eastAsia="zh-CN"/>
        </w:rPr>
        <w:t>9</w:t>
      </w:r>
      <w:r>
        <w:rPr>
          <w:rFonts w:ascii="仿宋" w:hAnsi="仿宋" w:eastAsia="仿宋" w:cs="宋体"/>
          <w:color w:val="auto"/>
          <w:kern w:val="0"/>
          <w:sz w:val="29"/>
          <w:szCs w:val="29"/>
          <w:shd w:val="clear" w:color="auto" w:fill="FFFFFF"/>
        </w:rPr>
        <w:t>月</w:t>
      </w:r>
      <w:r>
        <w:rPr>
          <w:rFonts w:hint="eastAsia" w:ascii="仿宋" w:hAnsi="仿宋" w:eastAsia="仿宋" w:cs="宋体"/>
          <w:color w:val="auto"/>
          <w:kern w:val="0"/>
          <w:sz w:val="29"/>
          <w:szCs w:val="29"/>
          <w:shd w:val="clear" w:color="auto" w:fill="FFFFFF"/>
          <w:lang w:val="en-US" w:eastAsia="zh-CN"/>
        </w:rPr>
        <w:t>18</w:t>
      </w:r>
      <w:bookmarkStart w:id="1" w:name="_GoBack"/>
      <w:bookmarkEnd w:id="1"/>
      <w:r>
        <w:rPr>
          <w:rFonts w:ascii="仿宋" w:hAnsi="仿宋" w:eastAsia="仿宋" w:cs="宋体"/>
          <w:color w:val="auto"/>
          <w:kern w:val="0"/>
          <w:sz w:val="29"/>
          <w:szCs w:val="29"/>
          <w:shd w:val="clear" w:color="auto" w:fill="FFFFFF"/>
        </w:rPr>
        <w:t>日</w:t>
      </w:r>
    </w:p>
    <w:p>
      <w:pPr>
        <w:ind w:left="0"/>
        <w:rPr>
          <w:rFonts w:ascii="仿宋" w:hAnsi="仿宋" w:eastAsia="仿宋" w:cs="仿宋"/>
          <w:sz w:val="32"/>
          <w:szCs w:val="32"/>
        </w:rPr>
      </w:pPr>
      <w:r>
        <w:rPr>
          <w:rFonts w:hint="eastAsia" w:ascii="宋体" w:hAnsi="宋体" w:eastAsia="宋体" w:cs="Arial"/>
          <w:color w:val="auto"/>
          <w:kern w:val="0"/>
          <w:sz w:val="24"/>
          <w:szCs w:val="24"/>
        </w:rPr>
        <w:br w:type="page"/>
      </w: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left="0"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ind w:left="0"/>
        <w:jc w:val="center"/>
        <w:rPr>
          <w:rFonts w:ascii="仿宋" w:hAnsi="仿宋" w:eastAsia="仿宋" w:cs="仿宋"/>
          <w:sz w:val="32"/>
          <w:szCs w:val="32"/>
        </w:rPr>
      </w:pPr>
      <w:r>
        <w:rPr>
          <w:rFonts w:hint="eastAsia" w:ascii="仿宋" w:hAnsi="仿宋" w:eastAsia="仿宋" w:cs="仿宋"/>
          <w:sz w:val="32"/>
          <w:szCs w:val="32"/>
        </w:rPr>
        <w:t xml:space="preserve"> </w:t>
      </w:r>
    </w:p>
    <w:p>
      <w:pPr>
        <w:ind w:left="0"/>
        <w:jc w:val="center"/>
        <w:rPr>
          <w:rFonts w:ascii="仿宋" w:hAnsi="仿宋" w:eastAsia="仿宋" w:cs="仿宋"/>
          <w:sz w:val="32"/>
          <w:szCs w:val="32"/>
        </w:rPr>
      </w:pPr>
      <w:r>
        <w:rPr>
          <w:rFonts w:hint="eastAsia" w:ascii="仿宋" w:hAnsi="仿宋" w:eastAsia="仿宋" w:cs="仿宋"/>
          <w:sz w:val="32"/>
          <w:szCs w:val="32"/>
        </w:rPr>
        <w:t xml:space="preserve"> </w:t>
      </w:r>
    </w:p>
    <w:p>
      <w:pPr>
        <w:ind w:left="0"/>
        <w:jc w:val="center"/>
        <w:rPr>
          <w:rFonts w:ascii="仿宋" w:hAnsi="仿宋" w:eastAsia="仿宋" w:cs="仿宋"/>
          <w:sz w:val="32"/>
          <w:szCs w:val="32"/>
        </w:rPr>
      </w:pPr>
      <w:r>
        <w:rPr>
          <w:rFonts w:hint="eastAsia" w:ascii="仿宋" w:hAnsi="仿宋" w:eastAsia="仿宋" w:cs="仿宋"/>
          <w:sz w:val="32"/>
          <w:szCs w:val="32"/>
        </w:rPr>
        <w:t xml:space="preserve"> </w:t>
      </w:r>
    </w:p>
    <w:p>
      <w:pPr>
        <w:ind w:left="0"/>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ind w:left="0"/>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ind w:left="0"/>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ind w:left="0"/>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left="0"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ind w:left="0"/>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ind w:left="0"/>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widowControl/>
        <w:spacing w:beforeLines="100" w:afterLines="100" w:line="480" w:lineRule="exact"/>
        <w:jc w:val="center"/>
        <w:textAlignment w:val="baseline"/>
        <w:rPr>
          <w:rFonts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1、法定代表人身份证明</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left="0"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left="0"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（投标人名称）的法定代表人。附：法定代表人身份证明</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left="0"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left="0"/>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ind w:left="0"/>
        <w:jc w:val="center"/>
        <w:rPr>
          <w:rFonts w:ascii="仿宋" w:hAnsi="仿宋" w:eastAsia="仿宋" w:cs="仿宋"/>
          <w:sz w:val="28"/>
          <w:szCs w:val="28"/>
        </w:rPr>
      </w:pPr>
      <w:r>
        <w:rPr>
          <w:rFonts w:hint="eastAsia" w:ascii="仿宋" w:hAnsi="仿宋" w:eastAsia="仿宋" w:cs="仿宋"/>
          <w:sz w:val="28"/>
          <w:szCs w:val="28"/>
        </w:rPr>
        <w:t>2、授权委托书</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ind w:left="0"/>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left="0"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left="0"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left="0"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left="0"/>
        <w:jc w:val="center"/>
        <w:rPr>
          <w:rFonts w:ascii="仿宋" w:hAnsi="仿宋" w:eastAsia="仿宋" w:cs="仿宋"/>
          <w:sz w:val="28"/>
          <w:szCs w:val="28"/>
        </w:rPr>
      </w:pPr>
      <w:r>
        <w:rPr>
          <w:rFonts w:hint="eastAsia" w:ascii="仿宋" w:hAnsi="仿宋" w:eastAsia="仿宋" w:cs="仿宋"/>
          <w:b/>
          <w:bCs/>
          <w:sz w:val="32"/>
          <w:szCs w:val="32"/>
        </w:rPr>
        <w:t>服务承诺书</w:t>
      </w:r>
    </w:p>
    <w:p>
      <w:pPr>
        <w:ind w:left="0"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left="0"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ind w:left="0"/>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ind w:left="0"/>
        <w:rPr>
          <w:rFonts w:ascii="仿宋" w:hAnsi="仿宋" w:eastAsia="仿宋" w:cs="仿宋"/>
          <w:sz w:val="28"/>
          <w:szCs w:val="28"/>
        </w:rPr>
      </w:pPr>
      <w:r>
        <w:rPr>
          <w:rFonts w:hint="eastAsia" w:ascii="仿宋" w:hAnsi="仿宋" w:eastAsia="仿宋" w:cs="仿宋"/>
          <w:sz w:val="28"/>
          <w:szCs w:val="28"/>
        </w:rPr>
        <w:t>特此声明。</w:t>
      </w:r>
    </w:p>
    <w:p>
      <w:pPr>
        <w:spacing w:line="600" w:lineRule="exact"/>
        <w:ind w:left="0"/>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ind w:left="0"/>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ind w:left="0"/>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ind w:left="0"/>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ind w:left="0"/>
        <w:rPr>
          <w:rFonts w:ascii="仿宋" w:hAnsi="仿宋" w:eastAsia="仿宋" w:cs="仿宋"/>
          <w:sz w:val="28"/>
          <w:szCs w:val="28"/>
        </w:rPr>
      </w:pPr>
    </w:p>
    <w:p>
      <w:pPr>
        <w:spacing w:line="300" w:lineRule="exact"/>
        <w:ind w:left="0"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320" w:lineRule="exact"/>
        <w:ind w:left="0" w:firstLine="562" w:firstLineChars="200"/>
        <w:rPr>
          <w:rFonts w:ascii="仿宋" w:hAnsi="仿宋" w:eastAsia="仿宋" w:cs="仿宋"/>
          <w:b/>
          <w:bCs/>
          <w:sz w:val="28"/>
          <w:szCs w:val="28"/>
        </w:rPr>
      </w:pPr>
    </w:p>
    <w:p>
      <w:pPr>
        <w:spacing w:line="400" w:lineRule="exact"/>
        <w:ind w:left="0"/>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jc w:val="center"/>
        <w:rPr>
          <w:rFonts w:ascii="仿宋" w:hAnsi="仿宋" w:eastAsia="仿宋" w:cs="仿宋"/>
          <w:b/>
          <w:bCs/>
          <w:sz w:val="28"/>
          <w:szCs w:val="28"/>
        </w:rPr>
      </w:pPr>
    </w:p>
    <w:p>
      <w:pPr>
        <w:spacing w:line="400" w:lineRule="exact"/>
        <w:ind w:left="0"/>
        <w:jc w:val="center"/>
        <w:rPr>
          <w:rFonts w:ascii="仿宋" w:hAnsi="仿宋" w:eastAsia="仿宋" w:cs="仿宋"/>
          <w:b/>
          <w:bCs/>
          <w:sz w:val="28"/>
          <w:szCs w:val="28"/>
        </w:rPr>
      </w:pPr>
      <w:r>
        <w:rPr>
          <w:rFonts w:hint="eastAsia" w:ascii="仿宋" w:hAnsi="仿宋" w:eastAsia="仿宋" w:cs="仿宋"/>
          <w:b/>
          <w:bCs/>
          <w:sz w:val="32"/>
          <w:szCs w:val="32"/>
        </w:rPr>
        <w:t>质量保证书</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left="0"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ind w:left="0"/>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ind w:left="0"/>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ind w:left="0"/>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ind w:left="0"/>
        <w:rPr>
          <w:rFonts w:ascii="仿宋" w:hAnsi="仿宋" w:eastAsia="仿宋" w:cs="仿宋"/>
          <w:sz w:val="28"/>
          <w:szCs w:val="28"/>
          <w:u w:val="single"/>
        </w:rPr>
      </w:pPr>
    </w:p>
    <w:p>
      <w:pPr>
        <w:spacing w:line="400" w:lineRule="exact"/>
        <w:ind w:left="0" w:firstLine="3920" w:firstLineChars="14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ind w:left="0"/>
        <w:jc w:val="center"/>
        <w:rPr>
          <w:rFonts w:ascii="仿宋" w:hAnsi="仿宋" w:eastAsia="仿宋" w:cs="仿宋"/>
          <w:b/>
          <w:bCs/>
          <w:sz w:val="32"/>
          <w:szCs w:val="32"/>
        </w:rPr>
      </w:pPr>
    </w:p>
    <w:p>
      <w:pPr>
        <w:ind w:left="0"/>
        <w:jc w:val="center"/>
        <w:rPr>
          <w:rFonts w:ascii="仿宋" w:hAnsi="仿宋" w:eastAsia="仿宋" w:cs="仿宋"/>
          <w:b/>
          <w:bCs/>
          <w:sz w:val="32"/>
          <w:szCs w:val="32"/>
        </w:rPr>
      </w:pPr>
    </w:p>
    <w:p>
      <w:pPr>
        <w:ind w:left="0"/>
        <w:jc w:val="center"/>
        <w:rPr>
          <w:rFonts w:ascii="仿宋" w:hAnsi="仿宋" w:eastAsia="仿宋" w:cs="仿宋"/>
          <w:b/>
          <w:bCs/>
          <w:sz w:val="32"/>
          <w:szCs w:val="32"/>
        </w:rPr>
      </w:pPr>
      <w:r>
        <w:rPr>
          <w:rFonts w:hint="eastAsia" w:ascii="仿宋" w:hAnsi="仿宋" w:eastAsia="仿宋" w:cs="仿宋"/>
          <w:b/>
          <w:bCs/>
          <w:sz w:val="32"/>
          <w:szCs w:val="32"/>
        </w:rPr>
        <w:t>投标报价表</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格式自拟</w:t>
      </w:r>
      <w:r>
        <w:rPr>
          <w:rFonts w:hint="eastAsia" w:ascii="仿宋" w:hAnsi="仿宋" w:eastAsia="仿宋" w:cs="仿宋"/>
          <w:b/>
          <w:bCs/>
          <w:sz w:val="32"/>
          <w:szCs w:val="32"/>
          <w:lang w:eastAsia="zh-CN"/>
        </w:rPr>
        <w:t>）</w:t>
      </w:r>
      <w:r>
        <w:rPr>
          <w:rFonts w:hint="eastAsia" w:ascii="Calibri" w:hAnsi="Calibri" w:eastAsia="宋体" w:cs="Times New Roman"/>
          <w:b/>
          <w:sz w:val="36"/>
          <w:szCs w:val="36"/>
        </w:rPr>
        <w:br w:type="page"/>
      </w:r>
      <w:bookmarkStart w:id="0" w:name="OLE_LINK9"/>
    </w:p>
    <w:bookmarkEnd w:id="0"/>
    <w:p>
      <w:pPr>
        <w:spacing w:line="360" w:lineRule="auto"/>
        <w:ind w:left="0"/>
        <w:jc w:val="center"/>
        <w:rPr>
          <w:rFonts w:ascii="仿宋" w:hAnsi="仿宋" w:eastAsia="仿宋" w:cs="仿宋"/>
          <w:b/>
          <w:bCs/>
          <w:sz w:val="32"/>
          <w:szCs w:val="32"/>
        </w:rPr>
      </w:pPr>
      <w:r>
        <w:rPr>
          <w:rFonts w:hint="eastAsia" w:ascii="仿宋" w:hAnsi="仿宋" w:eastAsia="仿宋" w:cs="仿宋"/>
          <w:b/>
          <w:bCs/>
          <w:sz w:val="32"/>
          <w:szCs w:val="32"/>
        </w:rPr>
        <w:t>诚信投标承诺书</w:t>
      </w:r>
    </w:p>
    <w:p>
      <w:pPr>
        <w:spacing w:line="400" w:lineRule="exact"/>
        <w:ind w:left="0"/>
        <w:rPr>
          <w:rFonts w:ascii="仿宋_GB2312" w:hAnsi="Calibri" w:eastAsia="仿宋_GB2312" w:cs="Times New Roman"/>
          <w:sz w:val="32"/>
          <w:szCs w:val="32"/>
        </w:rPr>
      </w:pPr>
    </w:p>
    <w:p>
      <w:pPr>
        <w:spacing w:line="520" w:lineRule="exact"/>
        <w:ind w:left="0"/>
        <w:rPr>
          <w:rFonts w:ascii="仿宋" w:hAnsi="仿宋" w:eastAsia="仿宋" w:cs="仿宋"/>
          <w:sz w:val="30"/>
          <w:szCs w:val="30"/>
        </w:rPr>
      </w:pPr>
      <w:r>
        <w:rPr>
          <w:rFonts w:hint="eastAsia" w:ascii="仿宋" w:hAnsi="仿宋" w:eastAsia="仿宋" w:cs="仿宋"/>
          <w:sz w:val="30"/>
          <w:szCs w:val="30"/>
        </w:rPr>
        <w:t>滁州市第一人民医院：</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（招标名称）招标工作，有效遏制不诚信、不公平竞争情况的发生，确保招标工作的公平、公正、公开，特向贵院郑重承诺：</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一、我公司所提供的各种材料真实、有效，承担相应的法律责任。</w:t>
      </w:r>
    </w:p>
    <w:p>
      <w:pPr>
        <w:spacing w:line="520" w:lineRule="exact"/>
        <w:ind w:left="105" w:leftChars="50" w:firstLine="450" w:firstLineChars="150"/>
        <w:rPr>
          <w:rFonts w:hint="default" w:ascii="仿宋" w:hAnsi="仿宋" w:eastAsia="仿宋" w:cs="仿宋"/>
          <w:sz w:val="30"/>
          <w:szCs w:val="30"/>
          <w:lang w:val="en-US" w:eastAsia="zh-CN"/>
        </w:rPr>
      </w:pPr>
      <w:r>
        <w:rPr>
          <w:rFonts w:hint="eastAsia" w:ascii="仿宋" w:hAnsi="仿宋" w:eastAsia="仿宋" w:cs="仿宋"/>
          <w:sz w:val="30"/>
          <w:szCs w:val="30"/>
        </w:rPr>
        <w:t>二、我公司逐条如实填写招标各项要求及参数的响应情况，如有任何虚假成分，同意招标人无条件取消我公司此次投标资格，同意招标人无条件取消我公司今后两年参加滁州市第一人民医院各项投标的资格。</w:t>
      </w:r>
      <w:r>
        <w:rPr>
          <w:rFonts w:hint="eastAsia" w:ascii="仿宋" w:hAnsi="仿宋" w:eastAsia="仿宋" w:cs="仿宋"/>
          <w:sz w:val="30"/>
          <w:szCs w:val="30"/>
          <w:lang w:val="en-US" w:eastAsia="zh-CN"/>
        </w:rPr>
        <w:t>中标后无正当理由放弃中标资格或无正当理由不与采购人及时订立合同，</w:t>
      </w:r>
      <w:r>
        <w:rPr>
          <w:rFonts w:hint="eastAsia" w:ascii="仿宋" w:hAnsi="仿宋" w:eastAsia="仿宋" w:cs="仿宋"/>
          <w:sz w:val="30"/>
          <w:szCs w:val="30"/>
        </w:rPr>
        <w:t>同意招标人无条件取消我公司今后</w:t>
      </w:r>
      <w:r>
        <w:rPr>
          <w:rFonts w:hint="eastAsia" w:ascii="仿宋" w:hAnsi="仿宋" w:eastAsia="仿宋" w:cs="仿宋"/>
          <w:sz w:val="30"/>
          <w:szCs w:val="30"/>
          <w:lang w:val="en-US" w:eastAsia="zh-CN"/>
        </w:rPr>
        <w:t>一</w:t>
      </w:r>
      <w:r>
        <w:rPr>
          <w:rFonts w:hint="eastAsia" w:ascii="仿宋" w:hAnsi="仿宋" w:eastAsia="仿宋" w:cs="仿宋"/>
          <w:sz w:val="30"/>
          <w:szCs w:val="30"/>
        </w:rPr>
        <w:t>年参加滁州市第一人民医院各项投标的资格。</w:t>
      </w:r>
      <w:r>
        <w:rPr>
          <w:rFonts w:hint="eastAsia" w:ascii="仿宋" w:hAnsi="仿宋" w:eastAsia="仿宋" w:cs="仿宋"/>
          <w:sz w:val="30"/>
          <w:szCs w:val="30"/>
          <w:lang w:val="en-US" w:eastAsia="zh-CN"/>
        </w:rPr>
        <w:t>因我公司自身疏忽造成响应偏差而又放弃中标资格的，</w:t>
      </w:r>
      <w:r>
        <w:rPr>
          <w:rFonts w:hint="eastAsia" w:ascii="仿宋" w:hAnsi="仿宋" w:eastAsia="仿宋" w:cs="仿宋"/>
          <w:sz w:val="30"/>
          <w:szCs w:val="30"/>
        </w:rPr>
        <w:t>同意招标人无条件取消我公司今后</w:t>
      </w:r>
      <w:r>
        <w:rPr>
          <w:rFonts w:hint="eastAsia" w:ascii="仿宋" w:hAnsi="仿宋" w:eastAsia="仿宋" w:cs="仿宋"/>
          <w:sz w:val="30"/>
          <w:szCs w:val="30"/>
          <w:lang w:val="en-US" w:eastAsia="zh-CN"/>
        </w:rPr>
        <w:t>六个月</w:t>
      </w:r>
      <w:r>
        <w:rPr>
          <w:rFonts w:hint="eastAsia" w:ascii="仿宋" w:hAnsi="仿宋" w:eastAsia="仿宋" w:cs="仿宋"/>
          <w:sz w:val="30"/>
          <w:szCs w:val="30"/>
        </w:rPr>
        <w:t>参加滁州市第一人民医院各项投标的资格。</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三、同意贵院签订合同前提供样机验证参数的要求，如不符合的无条件退货，并赔偿相关损失。</w:t>
      </w:r>
    </w:p>
    <w:p>
      <w:pPr>
        <w:spacing w:line="520" w:lineRule="exact"/>
        <w:ind w:left="0" w:firstLine="600" w:firstLineChars="200"/>
        <w:rPr>
          <w:rFonts w:ascii="仿宋" w:hAnsi="仿宋" w:eastAsia="仿宋" w:cs="仿宋"/>
          <w:sz w:val="30"/>
          <w:szCs w:val="30"/>
        </w:rPr>
      </w:pPr>
      <w:r>
        <w:rPr>
          <w:rFonts w:hint="eastAsia" w:ascii="仿宋" w:hAnsi="仿宋" w:eastAsia="仿宋" w:cs="仿宋"/>
          <w:sz w:val="30"/>
          <w:szCs w:val="30"/>
        </w:rPr>
        <w:t>如有违上述承诺，我公司将独自承担所有的法律后果。同意被废除投标并被没收投标保证金</w:t>
      </w:r>
      <w:r>
        <w:rPr>
          <w:rFonts w:hint="eastAsia" w:ascii="仿宋" w:hAnsi="仿宋" w:eastAsia="仿宋" w:cs="仿宋"/>
          <w:sz w:val="30"/>
          <w:szCs w:val="30"/>
          <w:lang w:val="en-US" w:eastAsia="zh-CN"/>
        </w:rPr>
        <w:t>或履约保证金</w:t>
      </w:r>
      <w:r>
        <w:rPr>
          <w:rFonts w:hint="eastAsia" w:ascii="仿宋" w:hAnsi="仿宋" w:eastAsia="仿宋" w:cs="仿宋"/>
          <w:sz w:val="30"/>
          <w:szCs w:val="30"/>
        </w:rPr>
        <w:t>。</w:t>
      </w:r>
    </w:p>
    <w:p>
      <w:pPr>
        <w:spacing w:line="520" w:lineRule="exact"/>
        <w:ind w:left="0" w:firstLine="645"/>
        <w:rPr>
          <w:rFonts w:ascii="仿宋" w:hAnsi="仿宋" w:eastAsia="仿宋" w:cs="仿宋"/>
          <w:sz w:val="30"/>
          <w:szCs w:val="30"/>
        </w:rPr>
      </w:pPr>
    </w:p>
    <w:p>
      <w:pPr>
        <w:spacing w:line="520" w:lineRule="exact"/>
        <w:ind w:left="0"/>
        <w:rPr>
          <w:rFonts w:hint="eastAsia" w:ascii="仿宋" w:hAnsi="仿宋" w:eastAsia="仿宋" w:cs="仿宋"/>
          <w:sz w:val="28"/>
          <w:szCs w:val="28"/>
        </w:rPr>
      </w:pPr>
    </w:p>
    <w:p>
      <w:pPr>
        <w:spacing w:line="520" w:lineRule="exact"/>
        <w:ind w:left="0" w:firstLine="3640" w:firstLineChars="1300"/>
        <w:rPr>
          <w:rFonts w:hint="eastAsia" w:ascii="仿宋" w:hAnsi="仿宋" w:eastAsia="仿宋" w:cs="仿宋"/>
          <w:sz w:val="30"/>
          <w:szCs w:val="30"/>
        </w:rPr>
      </w:pPr>
      <w:r>
        <w:rPr>
          <w:rFonts w:hint="eastAsia" w:ascii="仿宋" w:hAnsi="仿宋" w:eastAsia="仿宋" w:cs="仿宋"/>
          <w:sz w:val="28"/>
          <w:szCs w:val="28"/>
        </w:rPr>
        <w:t>投标单位名称</w:t>
      </w:r>
      <w:r>
        <w:rPr>
          <w:rFonts w:hint="eastAsia" w:ascii="仿宋" w:hAnsi="仿宋" w:eastAsia="仿宋" w:cs="仿宋"/>
          <w:sz w:val="30"/>
          <w:szCs w:val="30"/>
        </w:rPr>
        <w:t>（盖章）：</w:t>
      </w:r>
    </w:p>
    <w:p>
      <w:pPr>
        <w:spacing w:line="520" w:lineRule="exact"/>
        <w:ind w:left="0" w:firstLine="3640" w:firstLineChars="1300"/>
        <w:rPr>
          <w:rFonts w:ascii="仿宋" w:hAnsi="仿宋" w:eastAsia="仿宋" w:cs="仿宋"/>
          <w:sz w:val="30"/>
          <w:szCs w:val="30"/>
        </w:rPr>
      </w:pP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left="0"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spacing w:line="360" w:lineRule="auto"/>
        <w:ind w:left="0"/>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ind w:left="0"/>
        <w:rPr>
          <w:rFonts w:ascii="仿宋_GB2312" w:hAnsi="Calibri" w:eastAsia="仿宋_GB2312" w:cs="Times New Roman"/>
          <w:sz w:val="32"/>
          <w:szCs w:val="32"/>
        </w:rPr>
      </w:pPr>
    </w:p>
    <w:p>
      <w:pPr>
        <w:spacing w:line="520" w:lineRule="exact"/>
        <w:ind w:left="0"/>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left="0" w:firstLine="645"/>
        <w:rPr>
          <w:rFonts w:ascii="仿宋" w:hAnsi="仿宋" w:eastAsia="仿宋" w:cs="仿宋"/>
          <w:sz w:val="30"/>
          <w:szCs w:val="30"/>
        </w:rPr>
      </w:pPr>
    </w:p>
    <w:p>
      <w:pPr>
        <w:spacing w:line="520" w:lineRule="exact"/>
        <w:ind w:left="0" w:firstLine="645"/>
        <w:rPr>
          <w:rFonts w:ascii="仿宋" w:hAnsi="仿宋" w:eastAsia="仿宋" w:cs="仿宋"/>
          <w:sz w:val="30"/>
          <w:szCs w:val="30"/>
        </w:rPr>
      </w:pPr>
    </w:p>
    <w:p>
      <w:pPr>
        <w:spacing w:line="520" w:lineRule="exact"/>
        <w:ind w:left="0" w:firstLine="645"/>
        <w:rPr>
          <w:rFonts w:ascii="仿宋" w:hAnsi="仿宋" w:eastAsia="仿宋" w:cs="仿宋"/>
          <w:sz w:val="30"/>
          <w:szCs w:val="30"/>
        </w:rPr>
      </w:pP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left="0"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left="0"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left="0" w:firstLine="645"/>
        <w:rPr>
          <w:rFonts w:ascii="仿宋" w:hAnsi="仿宋" w:eastAsia="仿宋" w:cs="仿宋"/>
          <w:sz w:val="30"/>
          <w:szCs w:val="30"/>
        </w:rPr>
      </w:pPr>
    </w:p>
    <w:p>
      <w:pPr>
        <w:spacing w:line="520" w:lineRule="exact"/>
        <w:ind w:left="0"/>
        <w:rPr>
          <w:rFonts w:ascii="仿宋_GB2312" w:hAnsi="Calibri" w:eastAsia="仿宋_GB2312" w:cs="Times New Roman"/>
          <w:sz w:val="32"/>
          <w:szCs w:val="32"/>
        </w:rPr>
      </w:pPr>
    </w:p>
    <w:p>
      <w:pPr>
        <w:ind w:left="0"/>
        <w:jc w:val="center"/>
        <w:rPr>
          <w:rFonts w:hint="eastAsia" w:ascii="Calibri" w:hAnsi="Calibri" w:eastAsia="宋体" w:cs="Times New Roman"/>
          <w:b/>
          <w:sz w:val="36"/>
          <w:szCs w:val="36"/>
        </w:rPr>
      </w:pPr>
    </w:p>
    <w:p>
      <w:pPr>
        <w:ind w:left="0"/>
        <w:jc w:val="center"/>
        <w:rPr>
          <w:rFonts w:hint="eastAsia" w:ascii="Calibri" w:hAnsi="Calibri" w:eastAsia="宋体" w:cs="Times New Roman"/>
          <w:b/>
          <w:sz w:val="36"/>
          <w:szCs w:val="36"/>
        </w:rPr>
      </w:pPr>
    </w:p>
    <w:p>
      <w:pPr>
        <w:ind w:left="0"/>
        <w:jc w:val="center"/>
        <w:rPr>
          <w:rFonts w:hint="eastAsia" w:ascii="Calibri" w:hAnsi="Calibri" w:eastAsia="宋体" w:cs="Times New Roman"/>
          <w:b/>
          <w:sz w:val="36"/>
          <w:szCs w:val="36"/>
        </w:rPr>
      </w:pPr>
    </w:p>
    <w:p>
      <w:pPr>
        <w:ind w:left="0"/>
        <w:jc w:val="left"/>
        <w:rPr>
          <w:rFonts w:ascii="仿宋" w:hAnsi="仿宋" w:eastAsia="仿宋" w:cs="仿宋"/>
          <w:sz w:val="28"/>
          <w:szCs w:val="28"/>
        </w:rPr>
      </w:pPr>
      <w:r>
        <w:rPr>
          <w:rFonts w:hint="eastAsia" w:ascii="仿宋" w:hAnsi="仿宋" w:eastAsia="仿宋" w:cs="仿宋"/>
          <w:b/>
          <w:bCs/>
          <w:sz w:val="32"/>
          <w:szCs w:val="32"/>
        </w:rPr>
        <w:t>其他材料（如有）：</w:t>
      </w:r>
    </w:p>
    <w:p>
      <w:pPr>
        <w:rPr>
          <w:rFonts w:hint="eastAsia" w:ascii="宋体" w:hAnsi="宋体" w:eastAsia="宋体" w:cs="Arial"/>
          <w:color w:val="auto"/>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56435"/>
    </w:sdtPr>
    <w:sdtContent>
      <w:sdt>
        <w:sdtPr>
          <w:id w:val="1728636285"/>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76F7"/>
    <w:multiLevelType w:val="multilevel"/>
    <w:tmpl w:val="BA4676F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DE34D894"/>
    <w:multiLevelType w:val="multilevel"/>
    <w:tmpl w:val="DE34D894"/>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eastAsia"/>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2">
    <w:nsid w:val="4653209F"/>
    <w:multiLevelType w:val="multilevel"/>
    <w:tmpl w:val="4653209F"/>
    <w:lvl w:ilvl="0" w:tentative="0">
      <w:start w:val="1"/>
      <w:numFmt w:val="chineseCountingThousand"/>
      <w:suff w:val="nothing"/>
      <w:lvlText w:val="%1、"/>
      <w:lvlJc w:val="left"/>
      <w:pPr>
        <w:ind w:left="-584" w:firstLine="584"/>
      </w:pPr>
      <w:rPr>
        <w:rFonts w:hint="eastAsia" w:ascii="仿宋" w:hAnsi="仿宋" w:eastAsia="仿宋" w:cs="仿宋"/>
        <w:b/>
        <w:bCs/>
        <w:sz w:val="28"/>
        <w:szCs w:val="28"/>
      </w:rPr>
    </w:lvl>
    <w:lvl w:ilvl="1" w:tentative="0">
      <w:start w:val="1"/>
      <w:numFmt w:val="decimal"/>
      <w:suff w:val="nothing"/>
      <w:lvlText w:val="%2."/>
      <w:lvlJc w:val="left"/>
      <w:pPr>
        <w:ind w:left="0" w:firstLine="584"/>
      </w:pPr>
      <w:rPr>
        <w:rFonts w:hint="eastAsia"/>
        <w:b w:val="0"/>
        <w:bCs w:val="0"/>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4ACF2CC7"/>
    <w:rsid w:val="00016762"/>
    <w:rsid w:val="00021DA1"/>
    <w:rsid w:val="00027025"/>
    <w:rsid w:val="00033125"/>
    <w:rsid w:val="000372AA"/>
    <w:rsid w:val="0004784F"/>
    <w:rsid w:val="000B305E"/>
    <w:rsid w:val="000B3DF9"/>
    <w:rsid w:val="000B6DC8"/>
    <w:rsid w:val="000C074A"/>
    <w:rsid w:val="000C7AD2"/>
    <w:rsid w:val="000E6068"/>
    <w:rsid w:val="000F2F4C"/>
    <w:rsid w:val="000F5357"/>
    <w:rsid w:val="00102EC1"/>
    <w:rsid w:val="0011417E"/>
    <w:rsid w:val="001236C9"/>
    <w:rsid w:val="00124C4A"/>
    <w:rsid w:val="00136043"/>
    <w:rsid w:val="001414F1"/>
    <w:rsid w:val="0014581A"/>
    <w:rsid w:val="001643C5"/>
    <w:rsid w:val="00165E38"/>
    <w:rsid w:val="00170FDF"/>
    <w:rsid w:val="00175CFB"/>
    <w:rsid w:val="00186C50"/>
    <w:rsid w:val="00190AD6"/>
    <w:rsid w:val="001A4D5E"/>
    <w:rsid w:val="001B0ADA"/>
    <w:rsid w:val="001C0E2D"/>
    <w:rsid w:val="001C6D66"/>
    <w:rsid w:val="001D0246"/>
    <w:rsid w:val="001D0A3D"/>
    <w:rsid w:val="00205491"/>
    <w:rsid w:val="00216908"/>
    <w:rsid w:val="00216F4C"/>
    <w:rsid w:val="00216F62"/>
    <w:rsid w:val="00221E50"/>
    <w:rsid w:val="00225AE5"/>
    <w:rsid w:val="00235A0A"/>
    <w:rsid w:val="0024650E"/>
    <w:rsid w:val="00247FD8"/>
    <w:rsid w:val="0025442A"/>
    <w:rsid w:val="00254F21"/>
    <w:rsid w:val="002762B7"/>
    <w:rsid w:val="00281551"/>
    <w:rsid w:val="00281CBB"/>
    <w:rsid w:val="00297225"/>
    <w:rsid w:val="002A2CC2"/>
    <w:rsid w:val="002B2819"/>
    <w:rsid w:val="002B40B3"/>
    <w:rsid w:val="002B6793"/>
    <w:rsid w:val="002C61EF"/>
    <w:rsid w:val="002D405E"/>
    <w:rsid w:val="002D517E"/>
    <w:rsid w:val="002E6D91"/>
    <w:rsid w:val="002F1492"/>
    <w:rsid w:val="00313367"/>
    <w:rsid w:val="00321EF7"/>
    <w:rsid w:val="00322561"/>
    <w:rsid w:val="00325A41"/>
    <w:rsid w:val="00326A13"/>
    <w:rsid w:val="003460CF"/>
    <w:rsid w:val="00350A52"/>
    <w:rsid w:val="0035465B"/>
    <w:rsid w:val="00355172"/>
    <w:rsid w:val="00380DDF"/>
    <w:rsid w:val="003A0D81"/>
    <w:rsid w:val="003B1019"/>
    <w:rsid w:val="003B2EDC"/>
    <w:rsid w:val="003B4E7D"/>
    <w:rsid w:val="003B4F82"/>
    <w:rsid w:val="003C1C89"/>
    <w:rsid w:val="003E37D2"/>
    <w:rsid w:val="003F18C5"/>
    <w:rsid w:val="003F2B0C"/>
    <w:rsid w:val="003F35E1"/>
    <w:rsid w:val="003F4C3F"/>
    <w:rsid w:val="003F7421"/>
    <w:rsid w:val="004100ED"/>
    <w:rsid w:val="004110B2"/>
    <w:rsid w:val="0041631A"/>
    <w:rsid w:val="004215A1"/>
    <w:rsid w:val="004217E8"/>
    <w:rsid w:val="004260A1"/>
    <w:rsid w:val="004328C7"/>
    <w:rsid w:val="004440FE"/>
    <w:rsid w:val="00456B53"/>
    <w:rsid w:val="00480194"/>
    <w:rsid w:val="00483B7E"/>
    <w:rsid w:val="0049013F"/>
    <w:rsid w:val="00497730"/>
    <w:rsid w:val="004A6B5C"/>
    <w:rsid w:val="004C12AC"/>
    <w:rsid w:val="004C35B6"/>
    <w:rsid w:val="004C7D86"/>
    <w:rsid w:val="004D4681"/>
    <w:rsid w:val="004D5696"/>
    <w:rsid w:val="00502773"/>
    <w:rsid w:val="00502F41"/>
    <w:rsid w:val="00513573"/>
    <w:rsid w:val="00514471"/>
    <w:rsid w:val="00523379"/>
    <w:rsid w:val="00526FF5"/>
    <w:rsid w:val="005314DD"/>
    <w:rsid w:val="00534735"/>
    <w:rsid w:val="00535CF1"/>
    <w:rsid w:val="00536F2E"/>
    <w:rsid w:val="00540DF1"/>
    <w:rsid w:val="00543134"/>
    <w:rsid w:val="00550FE0"/>
    <w:rsid w:val="00556B90"/>
    <w:rsid w:val="00560251"/>
    <w:rsid w:val="00560988"/>
    <w:rsid w:val="00561D85"/>
    <w:rsid w:val="0057075F"/>
    <w:rsid w:val="00570C36"/>
    <w:rsid w:val="0057277B"/>
    <w:rsid w:val="005B2C3E"/>
    <w:rsid w:val="005B3835"/>
    <w:rsid w:val="005C61B6"/>
    <w:rsid w:val="005E4A48"/>
    <w:rsid w:val="00600069"/>
    <w:rsid w:val="0060037F"/>
    <w:rsid w:val="00604810"/>
    <w:rsid w:val="00606450"/>
    <w:rsid w:val="006064C9"/>
    <w:rsid w:val="0060718A"/>
    <w:rsid w:val="00612FE4"/>
    <w:rsid w:val="00614001"/>
    <w:rsid w:val="00635596"/>
    <w:rsid w:val="0064015F"/>
    <w:rsid w:val="00652C2F"/>
    <w:rsid w:val="00661330"/>
    <w:rsid w:val="00665671"/>
    <w:rsid w:val="006726B3"/>
    <w:rsid w:val="00673C0E"/>
    <w:rsid w:val="00675EAA"/>
    <w:rsid w:val="0068031C"/>
    <w:rsid w:val="00691159"/>
    <w:rsid w:val="0069327F"/>
    <w:rsid w:val="006A55C7"/>
    <w:rsid w:val="006B429F"/>
    <w:rsid w:val="006C5633"/>
    <w:rsid w:val="006D7104"/>
    <w:rsid w:val="006D7C93"/>
    <w:rsid w:val="006D7F7C"/>
    <w:rsid w:val="00715E3E"/>
    <w:rsid w:val="007243CE"/>
    <w:rsid w:val="00755D58"/>
    <w:rsid w:val="00756E38"/>
    <w:rsid w:val="00785C52"/>
    <w:rsid w:val="00786AA7"/>
    <w:rsid w:val="007911C0"/>
    <w:rsid w:val="007B7F0F"/>
    <w:rsid w:val="007C1760"/>
    <w:rsid w:val="007C280A"/>
    <w:rsid w:val="007C3BA6"/>
    <w:rsid w:val="007C523A"/>
    <w:rsid w:val="007C7255"/>
    <w:rsid w:val="007C7BA3"/>
    <w:rsid w:val="007D5548"/>
    <w:rsid w:val="007F67CA"/>
    <w:rsid w:val="00801774"/>
    <w:rsid w:val="00804762"/>
    <w:rsid w:val="008072BA"/>
    <w:rsid w:val="00841404"/>
    <w:rsid w:val="00856C48"/>
    <w:rsid w:val="00857E7E"/>
    <w:rsid w:val="00874238"/>
    <w:rsid w:val="008804A8"/>
    <w:rsid w:val="00892523"/>
    <w:rsid w:val="008A0001"/>
    <w:rsid w:val="008A4FB0"/>
    <w:rsid w:val="008A7851"/>
    <w:rsid w:val="008B59A7"/>
    <w:rsid w:val="008B72B2"/>
    <w:rsid w:val="008D6B20"/>
    <w:rsid w:val="008D71FA"/>
    <w:rsid w:val="008E4725"/>
    <w:rsid w:val="008F5D9D"/>
    <w:rsid w:val="00906375"/>
    <w:rsid w:val="00915F4E"/>
    <w:rsid w:val="00922A8C"/>
    <w:rsid w:val="009467D7"/>
    <w:rsid w:val="00952352"/>
    <w:rsid w:val="009728C9"/>
    <w:rsid w:val="00973DEE"/>
    <w:rsid w:val="0097460A"/>
    <w:rsid w:val="00977AA2"/>
    <w:rsid w:val="00982901"/>
    <w:rsid w:val="009845B0"/>
    <w:rsid w:val="009906B7"/>
    <w:rsid w:val="00994D0E"/>
    <w:rsid w:val="009C00E2"/>
    <w:rsid w:val="009C55B7"/>
    <w:rsid w:val="009D0FCA"/>
    <w:rsid w:val="009D6FC1"/>
    <w:rsid w:val="009E3732"/>
    <w:rsid w:val="009E4D6B"/>
    <w:rsid w:val="009E570D"/>
    <w:rsid w:val="009E72AD"/>
    <w:rsid w:val="009F116E"/>
    <w:rsid w:val="009F40F8"/>
    <w:rsid w:val="009F55B6"/>
    <w:rsid w:val="00A03AFC"/>
    <w:rsid w:val="00A14757"/>
    <w:rsid w:val="00A203FD"/>
    <w:rsid w:val="00A25B9F"/>
    <w:rsid w:val="00A270E0"/>
    <w:rsid w:val="00A33501"/>
    <w:rsid w:val="00A34A76"/>
    <w:rsid w:val="00A3745C"/>
    <w:rsid w:val="00A540A2"/>
    <w:rsid w:val="00A65BAD"/>
    <w:rsid w:val="00A6739C"/>
    <w:rsid w:val="00A80873"/>
    <w:rsid w:val="00AA4F39"/>
    <w:rsid w:val="00AB2270"/>
    <w:rsid w:val="00AB51FF"/>
    <w:rsid w:val="00AC4884"/>
    <w:rsid w:val="00AC6F63"/>
    <w:rsid w:val="00AD18C8"/>
    <w:rsid w:val="00AE6008"/>
    <w:rsid w:val="00B02019"/>
    <w:rsid w:val="00B03ABB"/>
    <w:rsid w:val="00B139B7"/>
    <w:rsid w:val="00B209B6"/>
    <w:rsid w:val="00B20BB5"/>
    <w:rsid w:val="00B23AF0"/>
    <w:rsid w:val="00B42DA9"/>
    <w:rsid w:val="00B52B58"/>
    <w:rsid w:val="00B56A1C"/>
    <w:rsid w:val="00B74F2C"/>
    <w:rsid w:val="00B779EA"/>
    <w:rsid w:val="00B8308E"/>
    <w:rsid w:val="00B94BBB"/>
    <w:rsid w:val="00BC00B2"/>
    <w:rsid w:val="00BC6071"/>
    <w:rsid w:val="00BE3449"/>
    <w:rsid w:val="00BE4EAA"/>
    <w:rsid w:val="00BE6E12"/>
    <w:rsid w:val="00BF49EB"/>
    <w:rsid w:val="00BF5A01"/>
    <w:rsid w:val="00C034B2"/>
    <w:rsid w:val="00C12A4E"/>
    <w:rsid w:val="00C30BD8"/>
    <w:rsid w:val="00C3611C"/>
    <w:rsid w:val="00C37CBF"/>
    <w:rsid w:val="00C44543"/>
    <w:rsid w:val="00C458B6"/>
    <w:rsid w:val="00C47840"/>
    <w:rsid w:val="00C503B6"/>
    <w:rsid w:val="00C603FA"/>
    <w:rsid w:val="00C666BB"/>
    <w:rsid w:val="00C7219E"/>
    <w:rsid w:val="00C81CB6"/>
    <w:rsid w:val="00C872BA"/>
    <w:rsid w:val="00C932CE"/>
    <w:rsid w:val="00C96946"/>
    <w:rsid w:val="00CA6130"/>
    <w:rsid w:val="00CB58D2"/>
    <w:rsid w:val="00CB7C4F"/>
    <w:rsid w:val="00CD6107"/>
    <w:rsid w:val="00CF5E8B"/>
    <w:rsid w:val="00CF7168"/>
    <w:rsid w:val="00D060D4"/>
    <w:rsid w:val="00D1022D"/>
    <w:rsid w:val="00D102D2"/>
    <w:rsid w:val="00D1680B"/>
    <w:rsid w:val="00D21497"/>
    <w:rsid w:val="00D2271E"/>
    <w:rsid w:val="00D32221"/>
    <w:rsid w:val="00D35E9F"/>
    <w:rsid w:val="00D42134"/>
    <w:rsid w:val="00D50864"/>
    <w:rsid w:val="00D50A57"/>
    <w:rsid w:val="00D5500F"/>
    <w:rsid w:val="00D5508B"/>
    <w:rsid w:val="00D557A3"/>
    <w:rsid w:val="00D57FD5"/>
    <w:rsid w:val="00D84FDF"/>
    <w:rsid w:val="00D92C20"/>
    <w:rsid w:val="00D9629A"/>
    <w:rsid w:val="00DA1687"/>
    <w:rsid w:val="00DA1BAA"/>
    <w:rsid w:val="00DA396A"/>
    <w:rsid w:val="00DA496E"/>
    <w:rsid w:val="00DA59E2"/>
    <w:rsid w:val="00DA66AE"/>
    <w:rsid w:val="00DA746C"/>
    <w:rsid w:val="00DC1316"/>
    <w:rsid w:val="00DD31A1"/>
    <w:rsid w:val="00DF5DCF"/>
    <w:rsid w:val="00E02CC3"/>
    <w:rsid w:val="00E1226E"/>
    <w:rsid w:val="00E16BB0"/>
    <w:rsid w:val="00E24D5C"/>
    <w:rsid w:val="00E26EA2"/>
    <w:rsid w:val="00E441D2"/>
    <w:rsid w:val="00E501A1"/>
    <w:rsid w:val="00E52B24"/>
    <w:rsid w:val="00E60C3F"/>
    <w:rsid w:val="00E67835"/>
    <w:rsid w:val="00E7003F"/>
    <w:rsid w:val="00E70D77"/>
    <w:rsid w:val="00E741BD"/>
    <w:rsid w:val="00E83921"/>
    <w:rsid w:val="00E966A1"/>
    <w:rsid w:val="00EA3516"/>
    <w:rsid w:val="00EA5620"/>
    <w:rsid w:val="00EC03A6"/>
    <w:rsid w:val="00EC137F"/>
    <w:rsid w:val="00EF1153"/>
    <w:rsid w:val="00EF7E76"/>
    <w:rsid w:val="00F07C1F"/>
    <w:rsid w:val="00F14DC9"/>
    <w:rsid w:val="00F16A6B"/>
    <w:rsid w:val="00F25C7A"/>
    <w:rsid w:val="00F268B7"/>
    <w:rsid w:val="00F270DE"/>
    <w:rsid w:val="00F32370"/>
    <w:rsid w:val="00F42085"/>
    <w:rsid w:val="00F42264"/>
    <w:rsid w:val="00F45528"/>
    <w:rsid w:val="00F57158"/>
    <w:rsid w:val="00F630D7"/>
    <w:rsid w:val="00F80C2F"/>
    <w:rsid w:val="00F916B8"/>
    <w:rsid w:val="00FA6435"/>
    <w:rsid w:val="00FB7904"/>
    <w:rsid w:val="00FD65E7"/>
    <w:rsid w:val="00FD7E78"/>
    <w:rsid w:val="00FE5FA6"/>
    <w:rsid w:val="04376843"/>
    <w:rsid w:val="07035B85"/>
    <w:rsid w:val="07053AED"/>
    <w:rsid w:val="07153E89"/>
    <w:rsid w:val="0878256E"/>
    <w:rsid w:val="08B651F8"/>
    <w:rsid w:val="097332C3"/>
    <w:rsid w:val="0AFE4248"/>
    <w:rsid w:val="0CF4418A"/>
    <w:rsid w:val="0D3E3C8A"/>
    <w:rsid w:val="0D4F144C"/>
    <w:rsid w:val="0D79498B"/>
    <w:rsid w:val="0DBB312D"/>
    <w:rsid w:val="0E062656"/>
    <w:rsid w:val="0EC57F06"/>
    <w:rsid w:val="0F3843B9"/>
    <w:rsid w:val="0F386966"/>
    <w:rsid w:val="118F3A89"/>
    <w:rsid w:val="12C571DB"/>
    <w:rsid w:val="13394A5B"/>
    <w:rsid w:val="13AB45E6"/>
    <w:rsid w:val="13BA325B"/>
    <w:rsid w:val="145B6704"/>
    <w:rsid w:val="14D272E3"/>
    <w:rsid w:val="15DF2E6B"/>
    <w:rsid w:val="16421E79"/>
    <w:rsid w:val="17F6229B"/>
    <w:rsid w:val="18664D86"/>
    <w:rsid w:val="18C66128"/>
    <w:rsid w:val="1B102545"/>
    <w:rsid w:val="1B576026"/>
    <w:rsid w:val="1BE20386"/>
    <w:rsid w:val="1C751C0A"/>
    <w:rsid w:val="1CBA4F51"/>
    <w:rsid w:val="1E320A25"/>
    <w:rsid w:val="1E42335E"/>
    <w:rsid w:val="1F71510B"/>
    <w:rsid w:val="2018566E"/>
    <w:rsid w:val="203C5AA9"/>
    <w:rsid w:val="20AC4ABE"/>
    <w:rsid w:val="213F1DD6"/>
    <w:rsid w:val="21A9437E"/>
    <w:rsid w:val="21EB1616"/>
    <w:rsid w:val="22A87507"/>
    <w:rsid w:val="23582CDC"/>
    <w:rsid w:val="240D3AC6"/>
    <w:rsid w:val="242E1C8E"/>
    <w:rsid w:val="24513C5C"/>
    <w:rsid w:val="24DC16EA"/>
    <w:rsid w:val="25431C85"/>
    <w:rsid w:val="25914708"/>
    <w:rsid w:val="25F767DC"/>
    <w:rsid w:val="278E13C2"/>
    <w:rsid w:val="29455AB0"/>
    <w:rsid w:val="29787C34"/>
    <w:rsid w:val="2A793393"/>
    <w:rsid w:val="2AAB5DE7"/>
    <w:rsid w:val="2C7B3B7D"/>
    <w:rsid w:val="2DBB787C"/>
    <w:rsid w:val="2E041752"/>
    <w:rsid w:val="2EE144CD"/>
    <w:rsid w:val="30475DB2"/>
    <w:rsid w:val="30B73737"/>
    <w:rsid w:val="31745184"/>
    <w:rsid w:val="31CD7469"/>
    <w:rsid w:val="31F42769"/>
    <w:rsid w:val="330B38C7"/>
    <w:rsid w:val="33B01AC5"/>
    <w:rsid w:val="36126AF0"/>
    <w:rsid w:val="36793A62"/>
    <w:rsid w:val="37421881"/>
    <w:rsid w:val="37B179ED"/>
    <w:rsid w:val="381579AD"/>
    <w:rsid w:val="38C76B14"/>
    <w:rsid w:val="38CA3FF6"/>
    <w:rsid w:val="39875C71"/>
    <w:rsid w:val="39EC3562"/>
    <w:rsid w:val="3ABB3E24"/>
    <w:rsid w:val="3B451B11"/>
    <w:rsid w:val="3BF03FA1"/>
    <w:rsid w:val="3C37572C"/>
    <w:rsid w:val="3C9B5B15"/>
    <w:rsid w:val="3D363C36"/>
    <w:rsid w:val="3DA768E2"/>
    <w:rsid w:val="3DB72FC9"/>
    <w:rsid w:val="3DC72AE0"/>
    <w:rsid w:val="3E8065FB"/>
    <w:rsid w:val="3F433241"/>
    <w:rsid w:val="402F41BF"/>
    <w:rsid w:val="41433130"/>
    <w:rsid w:val="418C651A"/>
    <w:rsid w:val="42054CDF"/>
    <w:rsid w:val="420F0CC4"/>
    <w:rsid w:val="43041DD0"/>
    <w:rsid w:val="43370708"/>
    <w:rsid w:val="439711A6"/>
    <w:rsid w:val="442E1B0B"/>
    <w:rsid w:val="44875E03"/>
    <w:rsid w:val="46C73B51"/>
    <w:rsid w:val="46D62431"/>
    <w:rsid w:val="46FA6914"/>
    <w:rsid w:val="46FC2251"/>
    <w:rsid w:val="472B0583"/>
    <w:rsid w:val="47680E90"/>
    <w:rsid w:val="481132D5"/>
    <w:rsid w:val="48873598"/>
    <w:rsid w:val="48914416"/>
    <w:rsid w:val="4AC306EB"/>
    <w:rsid w:val="4ACF2CC7"/>
    <w:rsid w:val="4AD30D16"/>
    <w:rsid w:val="4B865D88"/>
    <w:rsid w:val="4C261B7E"/>
    <w:rsid w:val="4D0207B3"/>
    <w:rsid w:val="4D2D18C3"/>
    <w:rsid w:val="4EB45680"/>
    <w:rsid w:val="4EEA1863"/>
    <w:rsid w:val="4EEC23A6"/>
    <w:rsid w:val="4F477F24"/>
    <w:rsid w:val="4FB968DC"/>
    <w:rsid w:val="4FF125F5"/>
    <w:rsid w:val="501A364E"/>
    <w:rsid w:val="50752AFE"/>
    <w:rsid w:val="513444D8"/>
    <w:rsid w:val="51CE6B54"/>
    <w:rsid w:val="52F201A7"/>
    <w:rsid w:val="533267F6"/>
    <w:rsid w:val="536D5CDE"/>
    <w:rsid w:val="53B536AF"/>
    <w:rsid w:val="547C6782"/>
    <w:rsid w:val="54C47921"/>
    <w:rsid w:val="55C51BA3"/>
    <w:rsid w:val="55E25717"/>
    <w:rsid w:val="587F34F3"/>
    <w:rsid w:val="5932549A"/>
    <w:rsid w:val="595F361E"/>
    <w:rsid w:val="59CD18ED"/>
    <w:rsid w:val="59D979CB"/>
    <w:rsid w:val="5AF56A87"/>
    <w:rsid w:val="5B08411C"/>
    <w:rsid w:val="5B2B29F9"/>
    <w:rsid w:val="5B8B1199"/>
    <w:rsid w:val="5BCC3C8B"/>
    <w:rsid w:val="5C052CF9"/>
    <w:rsid w:val="5C472BC4"/>
    <w:rsid w:val="5D431D2B"/>
    <w:rsid w:val="5DE23066"/>
    <w:rsid w:val="5E5D0BCB"/>
    <w:rsid w:val="5F5F4E16"/>
    <w:rsid w:val="5F8B5C0B"/>
    <w:rsid w:val="5FA12D39"/>
    <w:rsid w:val="5FFA30AD"/>
    <w:rsid w:val="6036306E"/>
    <w:rsid w:val="61B2747F"/>
    <w:rsid w:val="622721FA"/>
    <w:rsid w:val="62AA3731"/>
    <w:rsid w:val="644F5459"/>
    <w:rsid w:val="656B62C3"/>
    <w:rsid w:val="6695111E"/>
    <w:rsid w:val="67993132"/>
    <w:rsid w:val="686F2A56"/>
    <w:rsid w:val="692C7B17"/>
    <w:rsid w:val="69C364B6"/>
    <w:rsid w:val="6A070584"/>
    <w:rsid w:val="6B3E5857"/>
    <w:rsid w:val="6C21592D"/>
    <w:rsid w:val="6EC824C5"/>
    <w:rsid w:val="6EDE634C"/>
    <w:rsid w:val="6F107284"/>
    <w:rsid w:val="6F8D6E36"/>
    <w:rsid w:val="70B111F7"/>
    <w:rsid w:val="70EF10D2"/>
    <w:rsid w:val="71A072F4"/>
    <w:rsid w:val="71FA5AA8"/>
    <w:rsid w:val="71FD4747"/>
    <w:rsid w:val="7292411C"/>
    <w:rsid w:val="73092C77"/>
    <w:rsid w:val="73BC6D60"/>
    <w:rsid w:val="74493C73"/>
    <w:rsid w:val="764A782F"/>
    <w:rsid w:val="77495D38"/>
    <w:rsid w:val="783C50DD"/>
    <w:rsid w:val="78871704"/>
    <w:rsid w:val="79975A3D"/>
    <w:rsid w:val="79A11E5C"/>
    <w:rsid w:val="79FD2E0A"/>
    <w:rsid w:val="7B9F3C35"/>
    <w:rsid w:val="7BBA1483"/>
    <w:rsid w:val="7C232E7D"/>
    <w:rsid w:val="7C232FFC"/>
    <w:rsid w:val="7D1B1F25"/>
    <w:rsid w:val="7D755AD9"/>
    <w:rsid w:val="7DA168CE"/>
    <w:rsid w:val="7DB008BF"/>
    <w:rsid w:val="7F6D2200"/>
    <w:rsid w:val="7FB2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958"/>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numPr>
        <w:ilvl w:val="0"/>
        <w:numId w:val="1"/>
      </w:numPr>
      <w:ind w:left="0"/>
      <w:jc w:val="left"/>
      <w:outlineLvl w:val="0"/>
    </w:pPr>
    <w:rPr>
      <w:rFonts w:ascii="宋体" w:hAnsi="宋体" w:eastAsia="宋体" w:cs="宋体"/>
      <w:b/>
      <w:kern w:val="44"/>
      <w:sz w:val="24"/>
      <w:szCs w:val="2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0"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next w:val="12"/>
    <w:unhideWhenUsed/>
    <w:qFormat/>
    <w:uiPriority w:val="99"/>
    <w:pPr>
      <w:ind w:firstLine="540" w:firstLineChars="224"/>
    </w:pPr>
    <w:rPr>
      <w:bCs/>
      <w:kern w:val="44"/>
      <w:sz w:val="18"/>
      <w:szCs w:val="18"/>
    </w:rPr>
  </w:style>
  <w:style w:type="paragraph" w:styleId="12">
    <w:name w:val="envelope return"/>
    <w:basedOn w:val="1"/>
    <w:qFormat/>
    <w:uiPriority w:val="0"/>
    <w:pPr>
      <w:snapToGrid w:val="0"/>
    </w:pPr>
    <w:rPr>
      <w:rFonts w:ascii="Arial" w:hAnsi="Arial"/>
    </w:rPr>
  </w:style>
  <w:style w:type="paragraph" w:styleId="13">
    <w:name w:val="Plain Text"/>
    <w:basedOn w:val="1"/>
    <w:link w:val="26"/>
    <w:qFormat/>
    <w:uiPriority w:val="99"/>
    <w:pPr>
      <w:ind w:left="0"/>
    </w:pPr>
    <w:rPr>
      <w:rFonts w:ascii="宋体" w:hAnsi="Courier New" w:eastAsia="宋体" w:cs="Times New Roman"/>
      <w:kern w:val="0"/>
      <w:sz w:val="20"/>
      <w:szCs w:val="20"/>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ind w:left="0"/>
      <w:jc w:val="left"/>
    </w:pPr>
    <w:rPr>
      <w:rFonts w:cs="Times New Roman"/>
      <w:kern w:val="0"/>
      <w:sz w:val="24"/>
      <w:szCs w:val="24"/>
    </w:rPr>
  </w:style>
  <w:style w:type="paragraph" w:styleId="17">
    <w:name w:val="Body Text First Indent 2"/>
    <w:basedOn w:val="11"/>
    <w:qFormat/>
    <w:uiPriority w:val="0"/>
    <w:pPr>
      <w:spacing w:after="120"/>
      <w:ind w:left="420" w:leftChars="200" w:firstLine="420" w:firstLineChars="200"/>
    </w:pPr>
    <w:rPr>
      <w:rFonts w:ascii="Times New Roman"/>
      <w:sz w:val="21"/>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563C1" w:themeColor="hyperlink"/>
      <w:u w:val="single"/>
      <w14:textFill>
        <w14:solidFill>
          <w14:schemeClr w14:val="hlink"/>
        </w14:solidFill>
      </w14:textFill>
    </w:rPr>
  </w:style>
  <w:style w:type="paragraph" w:styleId="23">
    <w:name w:val="List Paragraph"/>
    <w:basedOn w:val="1"/>
    <w:qFormat/>
    <w:uiPriority w:val="34"/>
    <w:pPr>
      <w:ind w:firstLine="420" w:firstLineChars="200"/>
    </w:pPr>
  </w:style>
  <w:style w:type="character" w:customStyle="1" w:styleId="24">
    <w:name w:val="页眉 字符"/>
    <w:basedOn w:val="20"/>
    <w:link w:val="15"/>
    <w:qFormat/>
    <w:uiPriority w:val="0"/>
    <w:rPr>
      <w:kern w:val="2"/>
      <w:sz w:val="18"/>
      <w:szCs w:val="18"/>
    </w:rPr>
  </w:style>
  <w:style w:type="character" w:customStyle="1" w:styleId="25">
    <w:name w:val="标题 1 字符"/>
    <w:basedOn w:val="20"/>
    <w:link w:val="2"/>
    <w:qFormat/>
    <w:uiPriority w:val="0"/>
    <w:rPr>
      <w:rFonts w:ascii="宋体" w:hAnsi="宋体" w:eastAsia="宋体" w:cs="宋体"/>
      <w:b/>
      <w:kern w:val="44"/>
      <w:sz w:val="24"/>
      <w:szCs w:val="24"/>
    </w:rPr>
  </w:style>
  <w:style w:type="character" w:customStyle="1" w:styleId="26">
    <w:name w:val="纯文本 字符"/>
    <w:basedOn w:val="20"/>
    <w:link w:val="13"/>
    <w:qFormat/>
    <w:uiPriority w:val="99"/>
    <w:rPr>
      <w:rFonts w:ascii="宋体" w:hAnsi="Courier New" w:eastAsia="宋体" w:cs="Times New Roman"/>
    </w:rPr>
  </w:style>
  <w:style w:type="character" w:customStyle="1" w:styleId="27">
    <w:name w:val="未处理的提及1"/>
    <w:basedOn w:val="20"/>
    <w:semiHidden/>
    <w:unhideWhenUsed/>
    <w:qFormat/>
    <w:uiPriority w:val="99"/>
    <w:rPr>
      <w:color w:val="605E5C"/>
      <w:shd w:val="clear" w:color="auto" w:fill="E1DFDD"/>
    </w:rPr>
  </w:style>
  <w:style w:type="paragraph" w:customStyle="1" w:styleId="2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29">
    <w:name w:val="标题 1 Char"/>
    <w:basedOn w:val="20"/>
    <w:link w:val="2"/>
    <w:qFormat/>
    <w:uiPriority w:val="0"/>
    <w:rPr>
      <w:rFonts w:ascii="宋体" w:hAnsi="宋体" w:eastAsia="宋体" w:cs="宋体"/>
      <w:b/>
      <w:kern w:val="44"/>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3129</Words>
  <Characters>3192</Characters>
  <Lines>11</Lines>
  <Paragraphs>3</Paragraphs>
  <TotalTime>0</TotalTime>
  <ScaleCrop>false</ScaleCrop>
  <LinksUpToDate>false</LinksUpToDate>
  <CharactersWithSpaces>4419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2022-12-13T15:26:00Z</dcterms:created>
  <dc:creator>艺翁也</dc:creator>
  <cp:lastModifiedBy>无聊的老H</cp:lastModifiedBy>
  <dcterms:modified xsi:type="dcterms:W3CDTF">2023-09-18T00:03:25Z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24201F78101C4A179E2EB18297A6CC8E</vt:lpwstr>
  </property>
</Properties>
</file>