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78A3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4861EC4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3D9A585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2BD8CF5">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4B366C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F73EC3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4BB11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A4B86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238876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C12B4E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CC8E43F">
      <w:pPr>
        <w:tabs>
          <w:tab w:val="left" w:pos="315"/>
          <w:tab w:val="left" w:pos="8820"/>
        </w:tabs>
        <w:spacing w:before="312" w:beforeLines="100" w:after="156" w:afterLines="50" w:line="500" w:lineRule="exact"/>
        <w:ind w:right="267" w:rightChars="127"/>
        <w:jc w:val="both"/>
        <w:rPr>
          <w:rFonts w:ascii="宋体" w:hAnsi="宋体" w:eastAsia="宋体"/>
          <w:b/>
          <w:bCs/>
          <w:color w:val="auto"/>
          <w:sz w:val="44"/>
          <w:szCs w:val="44"/>
          <w:highlight w:val="none"/>
        </w:rPr>
      </w:pPr>
    </w:p>
    <w:p w14:paraId="1A6A64D2">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0"/>
          <w:kern w:val="0"/>
          <w:sz w:val="32"/>
          <w:szCs w:val="32"/>
          <w:highlight w:val="none"/>
          <w:u w:val="single"/>
          <w:lang w:val="en-US" w:eastAsia="zh-CN"/>
        </w:rPr>
        <w:t>滁州市第一人民医院智能化维保、各电子大屏、安防监控、报警、停车道闸系统维保服务项目</w:t>
      </w:r>
    </w:p>
    <w:p w14:paraId="7A457A3A">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CZYY-2026-51</w:t>
      </w:r>
    </w:p>
    <w:p w14:paraId="3ECD9FA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7736FB99">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61CF2BB0">
      <w:pPr>
        <w:tabs>
          <w:tab w:val="left" w:pos="315"/>
          <w:tab w:val="left" w:pos="8820"/>
        </w:tabs>
        <w:spacing w:before="312" w:beforeLines="100" w:after="156" w:afterLines="50" w:line="500" w:lineRule="exact"/>
        <w:ind w:right="267" w:rightChars="127"/>
        <w:jc w:val="center"/>
        <w:rPr>
          <w:rFonts w:hint="default" w:ascii="宋体" w:hAnsi="宋体" w:eastAsia="宋体"/>
          <w:b/>
          <w:bCs/>
          <w:color w:val="auto"/>
          <w:sz w:val="32"/>
          <w:szCs w:val="32"/>
          <w:highlight w:val="none"/>
          <w:lang w:val="en-US" w:eastAsia="zh-CN"/>
        </w:rPr>
      </w:pPr>
      <w:r>
        <w:rPr>
          <w:rFonts w:hint="eastAsia" w:ascii="宋体" w:hAnsi="宋体" w:eastAsia="宋体"/>
          <w:b/>
          <w:bCs/>
          <w:color w:val="auto"/>
          <w:sz w:val="32"/>
          <w:szCs w:val="32"/>
          <w:highlight w:val="none"/>
          <w:lang w:val="en-US" w:eastAsia="zh-CN"/>
        </w:rPr>
        <w:t>2026年7月</w:t>
      </w:r>
    </w:p>
    <w:p w14:paraId="66A92C81">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685AECAD">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07791B2B">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45F048E7">
      <w:pPr>
        <w:pStyle w:val="20"/>
        <w:tabs>
          <w:tab w:val="right" w:leader="dot" w:pos="8306"/>
        </w:tabs>
        <w:rPr>
          <w:rFonts w:hint="eastAsia" w:ascii="宋体" w:hAnsi="宋体" w:eastAsia="宋体" w:cs="宋体"/>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_Toc23443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第一章  投标邀请</w:t>
      </w:r>
      <w:r>
        <w:rPr>
          <w:rFonts w:hint="eastAsia" w:ascii="宋体" w:hAnsi="宋体" w:eastAsia="宋体" w:cs="宋体"/>
          <w:highlight w:val="none"/>
        </w:rPr>
        <w:tab/>
      </w:r>
      <w:r>
        <w:rPr>
          <w:rFonts w:hint="eastAsia" w:ascii="宋体" w:hAnsi="宋体" w:cs="宋体"/>
          <w:highlight w:val="none"/>
          <w:lang w:val="en-US" w:eastAsia="zh-CN"/>
        </w:rPr>
        <w:t>3</w:t>
      </w:r>
      <w:r>
        <w:rPr>
          <w:rFonts w:hint="eastAsia" w:ascii="宋体" w:hAnsi="宋体" w:eastAsia="宋体" w:cs="宋体"/>
          <w:color w:val="auto"/>
          <w:szCs w:val="24"/>
          <w:highlight w:val="none"/>
        </w:rPr>
        <w:fldChar w:fldCharType="end"/>
      </w:r>
    </w:p>
    <w:p w14:paraId="014915B6">
      <w:pPr>
        <w:pStyle w:val="20"/>
        <w:tabs>
          <w:tab w:val="right" w:leader="dot" w:pos="8306"/>
        </w:tabs>
        <w:rPr>
          <w:rFonts w:hint="eastAsia" w:ascii="宋体" w:hAnsi="宋体" w:eastAsia="宋体" w:cs="宋体"/>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_Toc31935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第二章  投标人须知</w:t>
      </w:r>
      <w:r>
        <w:rPr>
          <w:rFonts w:hint="eastAsia" w:ascii="宋体" w:hAnsi="宋体" w:eastAsia="宋体" w:cs="宋体"/>
          <w:highlight w:val="none"/>
        </w:rPr>
        <w:tab/>
      </w:r>
      <w:r>
        <w:rPr>
          <w:rFonts w:hint="eastAsia" w:ascii="宋体" w:hAnsi="宋体" w:cs="宋体"/>
          <w:highlight w:val="none"/>
          <w:lang w:val="en-US" w:eastAsia="zh-CN"/>
        </w:rPr>
        <w:t>5</w:t>
      </w:r>
      <w:r>
        <w:rPr>
          <w:rFonts w:hint="eastAsia" w:ascii="宋体" w:hAnsi="宋体" w:eastAsia="宋体" w:cs="宋体"/>
          <w:color w:val="auto"/>
          <w:szCs w:val="24"/>
          <w:highlight w:val="none"/>
        </w:rPr>
        <w:fldChar w:fldCharType="end"/>
      </w:r>
    </w:p>
    <w:p w14:paraId="1F0C1596">
      <w:pPr>
        <w:pStyle w:val="20"/>
        <w:tabs>
          <w:tab w:val="right" w:leader="dot" w:pos="8306"/>
        </w:tabs>
        <w:rPr>
          <w:rFonts w:hint="eastAsia" w:ascii="宋体" w:hAnsi="宋体" w:eastAsia="宋体" w:cs="宋体"/>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_Toc10891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第三章  采购需求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_Toc10891 \h </w:instrText>
      </w:r>
      <w:r>
        <w:rPr>
          <w:rFonts w:hint="eastAsia" w:ascii="宋体" w:hAnsi="宋体" w:eastAsia="宋体" w:cs="宋体"/>
          <w:highlight w:val="none"/>
        </w:rPr>
        <w:fldChar w:fldCharType="separate"/>
      </w:r>
      <w:r>
        <w:rPr>
          <w:rFonts w:hint="eastAsia" w:ascii="宋体" w:hAnsi="宋体" w:eastAsia="宋体" w:cs="宋体"/>
          <w:highlight w:val="none"/>
        </w:rPr>
        <w:t>18</w:t>
      </w:r>
      <w:r>
        <w:rPr>
          <w:rFonts w:hint="eastAsia" w:ascii="宋体" w:hAnsi="宋体" w:eastAsia="宋体" w:cs="宋体"/>
          <w:highlight w:val="none"/>
        </w:rPr>
        <w:fldChar w:fldCharType="end"/>
      </w:r>
      <w:r>
        <w:rPr>
          <w:rFonts w:hint="eastAsia" w:ascii="宋体" w:hAnsi="宋体" w:eastAsia="宋体" w:cs="宋体"/>
          <w:color w:val="auto"/>
          <w:szCs w:val="24"/>
          <w:highlight w:val="none"/>
        </w:rPr>
        <w:fldChar w:fldCharType="end"/>
      </w:r>
    </w:p>
    <w:p w14:paraId="2716B4CC">
      <w:pPr>
        <w:pStyle w:val="20"/>
        <w:tabs>
          <w:tab w:val="right" w:leader="dot" w:pos="8306"/>
        </w:tabs>
        <w:rPr>
          <w:rFonts w:hint="eastAsia" w:ascii="宋体" w:hAnsi="宋体" w:eastAsia="宋体" w:cs="宋体"/>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_Toc16417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第四章  评标方法和标准</w:t>
      </w:r>
      <w:r>
        <w:rPr>
          <w:rFonts w:hint="eastAsia" w:ascii="宋体" w:hAnsi="宋体" w:eastAsia="宋体" w:cs="宋体"/>
          <w:highlight w:val="none"/>
        </w:rPr>
        <w:tab/>
      </w:r>
      <w:r>
        <w:rPr>
          <w:rFonts w:hint="eastAsia" w:ascii="宋体" w:hAnsi="宋体" w:eastAsia="宋体" w:cs="宋体"/>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7</w:t>
      </w:r>
    </w:p>
    <w:p w14:paraId="681AF7DB">
      <w:pPr>
        <w:pStyle w:val="20"/>
        <w:tabs>
          <w:tab w:val="right" w:leader="dot" w:pos="8306"/>
        </w:tabs>
        <w:rPr>
          <w:rFonts w:hint="eastAsia" w:ascii="宋体" w:hAnsi="宋体" w:eastAsia="宋体" w:cs="宋体"/>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_Toc4682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第五章  政府采购合同</w:t>
      </w:r>
      <w:r>
        <w:rPr>
          <w:rFonts w:hint="eastAsia" w:ascii="宋体" w:hAnsi="宋体" w:eastAsia="宋体" w:cs="宋体"/>
          <w:highlight w:val="none"/>
        </w:rPr>
        <w:tab/>
      </w:r>
      <w:r>
        <w:rPr>
          <w:rFonts w:hint="eastAsia" w:ascii="宋体" w:hAnsi="宋体" w:cs="宋体"/>
          <w:highlight w:val="none"/>
          <w:lang w:val="en-US" w:eastAsia="zh-CN"/>
        </w:rPr>
        <w:t>3</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3</w:t>
      </w:r>
    </w:p>
    <w:p w14:paraId="71ECE1B1">
      <w:pPr>
        <w:pStyle w:val="20"/>
        <w:tabs>
          <w:tab w:val="right" w:leader="dot" w:pos="8306"/>
        </w:tabs>
        <w:rPr>
          <w:rFonts w:hint="eastAsia" w:ascii="宋体" w:hAnsi="宋体" w:eastAsia="宋体" w:cs="宋体"/>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_Toc22492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第六章  投标文件格式</w:t>
      </w:r>
      <w:r>
        <w:rPr>
          <w:rFonts w:hint="eastAsia" w:ascii="宋体" w:hAnsi="宋体" w:eastAsia="宋体" w:cs="宋体"/>
          <w:highlight w:val="none"/>
        </w:rPr>
        <w:tab/>
      </w:r>
      <w:r>
        <w:rPr>
          <w:rFonts w:hint="eastAsia" w:ascii="宋体" w:hAnsi="宋体" w:cs="宋体"/>
          <w:highlight w:val="none"/>
          <w:lang w:val="en-US" w:eastAsia="zh-CN"/>
        </w:rPr>
        <w:t>4</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2</w:t>
      </w:r>
    </w:p>
    <w:p w14:paraId="5D664A74">
      <w:pPr>
        <w:pStyle w:val="20"/>
        <w:tabs>
          <w:tab w:val="right" w:leader="dot" w:pos="8306"/>
        </w:tabs>
        <w:rPr>
          <w:rFonts w:hint="eastAsia" w:ascii="宋体" w:hAnsi="宋体" w:eastAsia="宋体" w:cs="宋体"/>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_Toc18131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w:t>
      </w:r>
      <w:r>
        <w:rPr>
          <w:rFonts w:hint="eastAsia" w:ascii="宋体" w:hAnsi="宋体" w:eastAsia="宋体" w:cs="宋体"/>
          <w:highlight w:val="none"/>
          <w:lang w:val="en-US" w:eastAsia="zh-CN"/>
        </w:rPr>
        <w:t>七</w:t>
      </w:r>
      <w:r>
        <w:rPr>
          <w:rFonts w:hint="eastAsia" w:ascii="宋体" w:hAnsi="宋体" w:eastAsia="宋体" w:cs="宋体"/>
          <w:highlight w:val="none"/>
        </w:rPr>
        <w:t>章</w:t>
      </w:r>
      <w:r>
        <w:rPr>
          <w:rFonts w:hint="eastAsia" w:ascii="宋体" w:hAnsi="宋体" w:eastAsia="宋体" w:cs="宋体"/>
          <w:bCs/>
          <w:highlight w:val="none"/>
        </w:rPr>
        <w:t xml:space="preserve">  政府采购</w:t>
      </w:r>
      <w:r>
        <w:rPr>
          <w:rFonts w:hint="eastAsia" w:ascii="宋体" w:hAnsi="宋体" w:eastAsia="宋体" w:cs="宋体"/>
          <w:highlight w:val="none"/>
        </w:rPr>
        <w:t>供应</w:t>
      </w:r>
      <w:r>
        <w:rPr>
          <w:rFonts w:hint="eastAsia" w:ascii="宋体" w:hAnsi="宋体" w:eastAsia="宋体" w:cs="宋体"/>
          <w:bCs/>
          <w:highlight w:val="none"/>
        </w:rPr>
        <w:t>商询问函和质疑函范本</w:t>
      </w:r>
      <w:r>
        <w:rPr>
          <w:rFonts w:hint="eastAsia" w:ascii="宋体" w:hAnsi="宋体" w:eastAsia="宋体" w:cs="宋体"/>
          <w:highlight w:val="none"/>
        </w:rPr>
        <w:tab/>
      </w:r>
      <w:r>
        <w:rPr>
          <w:rFonts w:hint="eastAsia" w:ascii="宋体" w:hAnsi="宋体" w:cs="宋体"/>
          <w:highlight w:val="none"/>
          <w:lang w:val="en-US" w:eastAsia="zh-CN"/>
        </w:rPr>
        <w:t>5</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4</w:t>
      </w:r>
    </w:p>
    <w:p w14:paraId="3CBA0FE7">
      <w:pPr>
        <w:spacing w:line="360" w:lineRule="auto"/>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Cs w:val="24"/>
          <w:highlight w:val="none"/>
        </w:rPr>
        <w:fldChar w:fldCharType="end"/>
      </w:r>
    </w:p>
    <w:p w14:paraId="798B8536">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1A655795">
      <w:pPr>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1EF59B2">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滁州市第一人民医院智能化维保、各电子大屏、安防监控、报警、停车道闸系统维保服务项目</w:t>
      </w:r>
      <w:r>
        <w:rPr>
          <w:rFonts w:hint="eastAsia" w:ascii="宋体" w:hAnsi="宋体" w:eastAsia="宋体"/>
          <w:color w:val="auto"/>
          <w:sz w:val="24"/>
          <w:highlight w:val="none"/>
        </w:rPr>
        <w:t>的潜在投标人应在</w:t>
      </w:r>
      <w:r>
        <w:rPr>
          <w:rFonts w:hint="eastAsia" w:ascii="宋体" w:hAnsi="宋体" w:eastAsia="宋体"/>
          <w:color w:val="auto"/>
          <w:sz w:val="24"/>
          <w:highlight w:val="none"/>
          <w:u w:val="single"/>
          <w:lang w:eastAsia="zh-CN"/>
        </w:rPr>
        <w:t>滁州市第一人民医院</w:t>
      </w:r>
      <w:r>
        <w:rPr>
          <w:rFonts w:hint="eastAsia" w:ascii="宋体" w:hAnsi="宋体" w:eastAsia="宋体"/>
          <w:color w:val="auto"/>
          <w:sz w:val="24"/>
          <w:highlight w:val="none"/>
          <w:u w:val="single"/>
        </w:rPr>
        <w:t>网（</w:t>
      </w:r>
      <w:r>
        <w:rPr>
          <w:rFonts w:hint="eastAsia" w:ascii="宋体" w:hAnsi="宋体" w:eastAsia="宋体"/>
          <w:color w:val="auto"/>
          <w:sz w:val="24"/>
          <w:highlight w:val="none"/>
          <w:u w:val="single"/>
          <w:lang w:eastAsia="zh-CN"/>
        </w:rPr>
        <w:t>http://www.czdyrmyy.com/</w:t>
      </w:r>
      <w:r>
        <w:rPr>
          <w:rFonts w:hint="eastAsia" w:ascii="宋体" w:hAnsi="宋体" w:eastAsia="宋体"/>
          <w:color w:val="auto"/>
          <w:sz w:val="24"/>
          <w:highlight w:val="none"/>
          <w:u w:val="single"/>
        </w:rPr>
        <w:t>）</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2026</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7</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30</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15</w:t>
      </w:r>
      <w:r>
        <w:rPr>
          <w:rFonts w:hint="eastAsia" w:ascii="宋体" w:hAnsi="宋体" w:eastAsia="宋体"/>
          <w:color w:val="auto"/>
          <w:sz w:val="24"/>
          <w:highlight w:val="none"/>
          <w:u w:val="single"/>
        </w:rPr>
        <w:t>点</w:t>
      </w:r>
      <w:r>
        <w:rPr>
          <w:rFonts w:hint="eastAsia" w:ascii="宋体" w:hAnsi="宋体" w:eastAsia="宋体"/>
          <w:color w:val="auto"/>
          <w:sz w:val="24"/>
          <w:highlight w:val="none"/>
          <w:u w:val="single"/>
          <w:lang w:val="en-US" w:eastAsia="zh-CN"/>
        </w:rPr>
        <w:t>00</w:t>
      </w:r>
      <w:r>
        <w:rPr>
          <w:rFonts w:hint="eastAsia" w:ascii="宋体" w:hAnsi="宋体" w:eastAsia="宋体"/>
          <w:color w:val="auto"/>
          <w:sz w:val="24"/>
          <w:highlight w:val="none"/>
          <w:u w:val="single"/>
        </w:rPr>
        <w:t>分</w:t>
      </w:r>
      <w:r>
        <w:rPr>
          <w:rFonts w:hint="eastAsia" w:ascii="宋体" w:hAnsi="宋体" w:eastAsia="宋体"/>
          <w:color w:val="auto"/>
          <w:sz w:val="24"/>
          <w:highlight w:val="none"/>
        </w:rPr>
        <w:t>（北京时间）前递交投标文件。</w:t>
      </w:r>
    </w:p>
    <w:p w14:paraId="5B2774EC">
      <w:pPr>
        <w:keepNext w:val="0"/>
        <w:keepLines w:val="0"/>
        <w:pageBreakBefore w:val="0"/>
        <w:kinsoku/>
        <w:overflowPunct/>
        <w:topLinePunct w:val="0"/>
        <w:autoSpaceDE/>
        <w:autoSpaceDN/>
        <w:bidi w:val="0"/>
        <w:adjustRightInd/>
        <w:snapToGrid/>
        <w:spacing w:line="460" w:lineRule="exact"/>
        <w:textAlignment w:val="auto"/>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0825870C">
      <w:pPr>
        <w:keepNext w:val="0"/>
        <w:keepLines w:val="0"/>
        <w:pageBreakBefore w:val="0"/>
        <w:kinsoku/>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CZYY-2026-51</w:t>
      </w:r>
    </w:p>
    <w:p w14:paraId="1AD137B4">
      <w:pPr>
        <w:keepNext w:val="0"/>
        <w:keepLines w:val="0"/>
        <w:pageBreakBefore w:val="0"/>
        <w:kinsoku/>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滁州市第一人民医院智能化维保、各电子大屏、安防监控、报警、停车道闸系统维保服务项目</w:t>
      </w:r>
    </w:p>
    <w:p w14:paraId="425DB5AE">
      <w:pPr>
        <w:keepNext w:val="0"/>
        <w:keepLines w:val="0"/>
        <w:pageBreakBefore w:val="0"/>
        <w:kinsoku/>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olor w:val="auto"/>
          <w:sz w:val="24"/>
          <w:highlight w:val="none"/>
          <w:lang w:val="en-US"/>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约17万元/年</w:t>
      </w:r>
    </w:p>
    <w:p w14:paraId="709A0A38">
      <w:pPr>
        <w:keepNext w:val="0"/>
        <w:keepLines w:val="0"/>
        <w:pageBreakBefore w:val="0"/>
        <w:kinsoku/>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17万元/年，高于最高限价其投标文件按无效投标处理。</w:t>
      </w:r>
    </w:p>
    <w:p w14:paraId="144E45DD">
      <w:pPr>
        <w:keepNext w:val="0"/>
        <w:keepLines w:val="0"/>
        <w:pageBreakBefore w:val="0"/>
        <w:kinsoku/>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b w:val="0"/>
          <w:bCs w:val="0"/>
          <w:color w:val="auto"/>
          <w:sz w:val="24"/>
          <w:highlight w:val="none"/>
          <w:u w:val="single"/>
          <w:lang w:val="en-US" w:eastAsia="zh-CN"/>
        </w:rPr>
      </w:pPr>
      <w:r>
        <w:rPr>
          <w:rFonts w:hint="eastAsia" w:ascii="宋体" w:hAnsi="宋体" w:eastAsia="宋体"/>
          <w:b w:val="0"/>
          <w:bCs w:val="0"/>
          <w:color w:val="auto"/>
          <w:sz w:val="24"/>
          <w:highlight w:val="none"/>
        </w:rPr>
        <w:t>采购需求：</w:t>
      </w:r>
      <w:r>
        <w:rPr>
          <w:rFonts w:hint="eastAsia" w:ascii="宋体" w:hAnsi="宋体" w:eastAsia="宋体"/>
          <w:b w:val="0"/>
          <w:bCs w:val="0"/>
          <w:color w:val="auto"/>
          <w:sz w:val="24"/>
          <w:highlight w:val="none"/>
          <w:u w:val="single"/>
          <w:lang w:val="en-US" w:eastAsia="zh-CN"/>
        </w:rPr>
        <w:t>具体详见《第三章采购需求》。</w:t>
      </w:r>
    </w:p>
    <w:p w14:paraId="0666849D">
      <w:pPr>
        <w:keepNext w:val="0"/>
        <w:keepLines w:val="0"/>
        <w:pageBreakBefore w:val="0"/>
        <w:kinsoku/>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三年(合同一年一签）。</w:t>
      </w:r>
    </w:p>
    <w:p w14:paraId="5A97D3C0">
      <w:pPr>
        <w:keepNext w:val="0"/>
        <w:keepLines w:val="0"/>
        <w:pageBreakBefore w:val="0"/>
        <w:kinsoku/>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6FFBC3FF">
      <w:pPr>
        <w:keepNext w:val="0"/>
        <w:keepLines w:val="0"/>
        <w:pageBreakBefore w:val="0"/>
        <w:kinsoku/>
        <w:overflowPunct/>
        <w:topLinePunct w:val="0"/>
        <w:autoSpaceDE/>
        <w:autoSpaceDN/>
        <w:bidi w:val="0"/>
        <w:adjustRightInd/>
        <w:snapToGrid/>
        <w:spacing w:line="460" w:lineRule="exact"/>
        <w:textAlignment w:val="auto"/>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142778C8">
      <w:pPr>
        <w:keepNext w:val="0"/>
        <w:keepLines w:val="0"/>
        <w:pageBreakBefore w:val="0"/>
        <w:kinsoku/>
        <w:overflowPunct/>
        <w:topLinePunct w:val="0"/>
        <w:autoSpaceDE/>
        <w:autoSpaceDN/>
        <w:bidi w:val="0"/>
        <w:adjustRightInd/>
        <w:snapToGrid/>
        <w:spacing w:line="460" w:lineRule="exact"/>
        <w:ind w:firstLine="480" w:firstLineChars="200"/>
        <w:textAlignment w:val="auto"/>
        <w:outlineLvl w:val="1"/>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1.满足《中华人民共和国政府采购法》第二十二条规定；</w:t>
      </w:r>
    </w:p>
    <w:p w14:paraId="1C48F9A5">
      <w:pPr>
        <w:keepNext w:val="0"/>
        <w:keepLines w:val="0"/>
        <w:pageBreakBefore w:val="0"/>
        <w:kinsoku/>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2.本项目的特定资格要求：无；</w:t>
      </w:r>
    </w:p>
    <w:p w14:paraId="2E773D29">
      <w:pPr>
        <w:keepNext w:val="0"/>
        <w:keepLines w:val="0"/>
        <w:pageBreakBefore w:val="0"/>
        <w:kinsoku/>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3.信誉要求：投标人不得存在以下情形：</w:t>
      </w:r>
    </w:p>
    <w:p w14:paraId="1C501087">
      <w:pPr>
        <w:keepNext w:val="0"/>
        <w:keepLines w:val="0"/>
        <w:pageBreakBefore w:val="0"/>
        <w:kinsoku/>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①被列入“信用中国”网站“失信被执行人”的；</w:t>
      </w:r>
    </w:p>
    <w:p w14:paraId="09007265">
      <w:pPr>
        <w:keepNext w:val="0"/>
        <w:keepLines w:val="0"/>
        <w:pageBreakBefore w:val="0"/>
        <w:kinsoku/>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②被列入“信用中国”网站“重大税收违法失信主体”的；</w:t>
      </w:r>
    </w:p>
    <w:p w14:paraId="244B95A7">
      <w:pPr>
        <w:keepNext w:val="0"/>
        <w:keepLines w:val="0"/>
        <w:pageBreakBefore w:val="0"/>
        <w:kinsoku/>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③被列入“信用中国”网站 “严重失信主体名单”的；</w:t>
      </w:r>
    </w:p>
    <w:p w14:paraId="66C088E4">
      <w:pPr>
        <w:keepNext w:val="0"/>
        <w:keepLines w:val="0"/>
        <w:pageBreakBefore w:val="0"/>
        <w:kinsoku/>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④在“信用中国”网站上披露的仍在公示期的严重失信行为的。</w:t>
      </w:r>
    </w:p>
    <w:p w14:paraId="5E603E0D">
      <w:pPr>
        <w:keepNext w:val="0"/>
        <w:keepLines w:val="0"/>
        <w:pageBreakBefore w:val="0"/>
        <w:kinsoku/>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⑤被列入国家企业信用信息公示系统网站“经营异常名录”或者“严重违法失信名单”的。</w:t>
      </w:r>
    </w:p>
    <w:p w14:paraId="7EBDCE0A">
      <w:pPr>
        <w:keepNext w:val="0"/>
        <w:keepLines w:val="0"/>
        <w:pageBreakBefore w:val="0"/>
        <w:kinsoku/>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⑥被列入中国政府采购网站“政府采购严重违法失信行为信息记录”的。</w:t>
      </w:r>
    </w:p>
    <w:p w14:paraId="694E5BA2">
      <w:pPr>
        <w:keepNext w:val="0"/>
        <w:keepLines w:val="0"/>
        <w:pageBreakBefore w:val="0"/>
        <w:kinsoku/>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⑦前三年有行贿犯罪行为的单位和个人。</w:t>
      </w:r>
    </w:p>
    <w:p w14:paraId="77CD81D9">
      <w:pPr>
        <w:keepNext w:val="0"/>
        <w:keepLines w:val="0"/>
        <w:pageBreakBefore w:val="0"/>
        <w:kinsoku/>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4.投标人所属分公司、办事处等分支机构存在第3款信誉要求①-⑦项情形之一的，接受投标人参加本项目。</w:t>
      </w:r>
    </w:p>
    <w:p w14:paraId="17AC7957">
      <w:pPr>
        <w:keepNext w:val="0"/>
        <w:keepLines w:val="0"/>
        <w:pageBreakBefore w:val="0"/>
        <w:kinsoku/>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备注：第3、4条自行查询或承诺。</w:t>
      </w:r>
    </w:p>
    <w:p w14:paraId="2F0ADDD5">
      <w:pPr>
        <w:keepNext w:val="0"/>
        <w:keepLines w:val="0"/>
        <w:pageBreakBefore w:val="0"/>
        <w:kinsoku/>
        <w:overflowPunct/>
        <w:topLinePunct w:val="0"/>
        <w:autoSpaceDE/>
        <w:autoSpaceDN/>
        <w:bidi w:val="0"/>
        <w:adjustRightInd/>
        <w:snapToGrid/>
        <w:spacing w:line="460" w:lineRule="exact"/>
        <w:textAlignment w:val="auto"/>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2243F7F4">
      <w:pPr>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rPr>
        <w:t>2026</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22</w:t>
      </w:r>
      <w:r>
        <w:rPr>
          <w:rFonts w:hint="eastAsia" w:ascii="宋体" w:hAnsi="宋体" w:eastAsia="宋体" w:cs="宋体"/>
          <w:sz w:val="24"/>
          <w:szCs w:val="24"/>
          <w:highlight w:val="none"/>
        </w:rPr>
        <w:t>日至</w:t>
      </w:r>
      <w:r>
        <w:rPr>
          <w:rFonts w:hint="eastAsia" w:ascii="宋体" w:hAnsi="宋体" w:eastAsia="宋体" w:cs="宋体"/>
          <w:sz w:val="24"/>
          <w:szCs w:val="24"/>
          <w:highlight w:val="none"/>
          <w:u w:val="single"/>
        </w:rPr>
        <w:t>2026</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rPr>
        <w:t>日</w:t>
      </w:r>
    </w:p>
    <w:p w14:paraId="41B175C8">
      <w:pPr>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u w:val="single"/>
        </w:rPr>
        <w:t>滁州市第一人民医院官网</w:t>
      </w:r>
    </w:p>
    <w:p w14:paraId="56FB2AAB">
      <w:pPr>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rPr>
        <w:t>网上自行下载</w:t>
      </w:r>
    </w:p>
    <w:p w14:paraId="0F72B22C">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17F711D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highlight w:val="none"/>
          <w:lang w:val="en-US" w:eastAsia="zh-CN"/>
        </w:rPr>
      </w:pPr>
      <w:bookmarkStart w:id="10" w:name="_Toc5082"/>
      <w:r>
        <w:rPr>
          <w:rFonts w:hint="eastAsia" w:ascii="宋体" w:hAnsi="宋体" w:eastAsia="宋体" w:cs="宋体"/>
          <w:b/>
          <w:bCs/>
          <w:sz w:val="24"/>
          <w:szCs w:val="24"/>
          <w:highlight w:val="none"/>
          <w:lang w:val="en-US" w:eastAsia="zh-CN"/>
        </w:rPr>
        <w:t>投标截止时间：2026年7月30日15点00分（北京时间）</w:t>
      </w:r>
    </w:p>
    <w:p w14:paraId="686CCB4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开标时间：2026年7月30日15点00分（北京时间）</w:t>
      </w:r>
    </w:p>
    <w:p w14:paraId="16796D3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地点：滁州市第一人民医院南区行政楼五楼西招标办</w:t>
      </w:r>
    </w:p>
    <w:p w14:paraId="5B41C75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268C3451">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013AE3E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DCE150D">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b/>
          <w:bCs/>
          <w:color w:val="auto"/>
          <w:sz w:val="24"/>
          <w:szCs w:val="18"/>
          <w:highlight w:val="none"/>
        </w:rPr>
      </w:pPr>
      <w:bookmarkStart w:id="13" w:name="_Toc8807"/>
      <w:bookmarkStart w:id="14" w:name="_Toc35393626"/>
      <w:bookmarkStart w:id="15" w:name="_Toc35393795"/>
      <w:r>
        <w:rPr>
          <w:rFonts w:hint="eastAsia" w:ascii="宋体" w:hAnsi="宋体" w:eastAsia="宋体"/>
          <w:b/>
          <w:bCs/>
          <w:color w:val="auto"/>
          <w:sz w:val="24"/>
          <w:szCs w:val="18"/>
          <w:highlight w:val="none"/>
        </w:rPr>
        <w:t>六、其他补充事宜</w:t>
      </w:r>
      <w:bookmarkEnd w:id="13"/>
      <w:bookmarkEnd w:id="14"/>
      <w:bookmarkEnd w:id="15"/>
    </w:p>
    <w:bookmarkEnd w:id="12"/>
    <w:p w14:paraId="3120789B">
      <w:pPr>
        <w:keepNext w:val="0"/>
        <w:keepLines w:val="0"/>
        <w:pageBreakBefore w:val="0"/>
        <w:kinsoku/>
        <w:overflowPunct/>
        <w:topLinePunct w:val="0"/>
        <w:autoSpaceDE/>
        <w:autoSpaceDN/>
        <w:bidi w:val="0"/>
        <w:adjustRightInd/>
        <w:snapToGrid/>
        <w:spacing w:line="460" w:lineRule="exact"/>
        <w:ind w:firstLine="480" w:firstLineChars="200"/>
        <w:textAlignment w:val="auto"/>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52F6A0D7">
      <w:pPr>
        <w:keepNext w:val="0"/>
        <w:keepLines w:val="0"/>
        <w:pageBreakBefore w:val="0"/>
        <w:kinsoku/>
        <w:overflowPunct/>
        <w:topLinePunct w:val="0"/>
        <w:autoSpaceDE/>
        <w:autoSpaceDN/>
        <w:bidi w:val="0"/>
        <w:adjustRightInd/>
        <w:snapToGrid/>
        <w:spacing w:line="460" w:lineRule="exact"/>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47AFFCD">
      <w:pPr>
        <w:keepNext w:val="0"/>
        <w:keepLines w:val="0"/>
        <w:pageBreakBefore w:val="0"/>
        <w:kinsoku/>
        <w:overflowPunct/>
        <w:topLinePunct w:val="0"/>
        <w:autoSpaceDE/>
        <w:autoSpaceDN/>
        <w:bidi w:val="0"/>
        <w:adjustRightInd/>
        <w:snapToGrid/>
        <w:spacing w:line="46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1707E8F4">
      <w:pPr>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olor w:val="auto"/>
          <w:sz w:val="24"/>
          <w:szCs w:val="18"/>
          <w:highlight w:val="none"/>
          <w:lang w:eastAsia="zh-CN"/>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滁州市第一人民医院</w:t>
      </w:r>
    </w:p>
    <w:p w14:paraId="0CADA880">
      <w:pPr>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滁州市醉翁西路369号</w:t>
      </w:r>
    </w:p>
    <w:p w14:paraId="08D8C772">
      <w:pPr>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联系人：信息科</w:t>
      </w:r>
    </w:p>
    <w:p w14:paraId="2317C21F">
      <w:pPr>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0550-35260</w:t>
      </w:r>
      <w:r>
        <w:rPr>
          <w:rFonts w:hint="eastAsia" w:ascii="宋体" w:hAnsi="宋体" w:eastAsia="宋体" w:cs="宋体"/>
          <w:i w:val="0"/>
          <w:iCs w:val="0"/>
          <w:caps w:val="0"/>
          <w:color w:val="333333"/>
          <w:spacing w:val="0"/>
          <w:sz w:val="24"/>
          <w:szCs w:val="24"/>
          <w:highlight w:val="none"/>
          <w:u w:val="single"/>
          <w:shd w:val="clear" w:color="auto" w:fill="FFFFFF"/>
          <w:lang w:val="en-US" w:eastAsia="zh-CN"/>
        </w:rPr>
        <w:t>99、14790092527</w:t>
      </w:r>
    </w:p>
    <w:p w14:paraId="3A1EA87B">
      <w:pPr>
        <w:keepNext w:val="0"/>
        <w:keepLines w:val="0"/>
        <w:pageBreakBefore w:val="0"/>
        <w:kinsoku/>
        <w:overflowPunct/>
        <w:topLinePunct w:val="0"/>
        <w:autoSpaceDE/>
        <w:autoSpaceDN/>
        <w:bidi w:val="0"/>
        <w:adjustRightInd/>
        <w:snapToGrid/>
        <w:spacing w:line="46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w:t>
      </w:r>
      <w:r>
        <w:rPr>
          <w:rFonts w:hint="eastAsia" w:ascii="宋体" w:hAnsi="宋体" w:eastAsia="宋体"/>
          <w:color w:val="auto"/>
          <w:sz w:val="24"/>
          <w:szCs w:val="18"/>
          <w:highlight w:val="none"/>
          <w:lang w:eastAsia="zh-CN"/>
        </w:rPr>
        <w:t>、</w:t>
      </w:r>
      <w:r>
        <w:rPr>
          <w:rFonts w:hint="eastAsia" w:ascii="宋体" w:hAnsi="宋体" w:eastAsia="宋体"/>
          <w:color w:val="auto"/>
          <w:sz w:val="24"/>
          <w:szCs w:val="18"/>
          <w:highlight w:val="none"/>
          <w:lang w:val="en-US" w:eastAsia="zh-CN"/>
        </w:rPr>
        <w:t>部门信息</w:t>
      </w:r>
    </w:p>
    <w:p w14:paraId="564E1473">
      <w:pPr>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default" w:ascii="宋体" w:hAnsi="宋体" w:eastAsia="宋体" w:cs="宋体"/>
          <w:i w:val="0"/>
          <w:iCs w:val="0"/>
          <w:caps w:val="0"/>
          <w:color w:val="333333"/>
          <w:spacing w:val="0"/>
          <w:sz w:val="24"/>
          <w:szCs w:val="24"/>
          <w:highlight w:val="none"/>
          <w:u w:val="single"/>
          <w:shd w:val="clear" w:color="auto" w:fill="FFFFFF"/>
          <w:lang w:val="en-US" w:eastAsia="zh-CN"/>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r>
        <w:rPr>
          <w:rFonts w:hint="eastAsia" w:ascii="宋体" w:hAnsi="宋体" w:eastAsia="宋体" w:cs="宋体"/>
          <w:i w:val="0"/>
          <w:iCs w:val="0"/>
          <w:caps w:val="0"/>
          <w:color w:val="333333"/>
          <w:spacing w:val="0"/>
          <w:sz w:val="24"/>
          <w:szCs w:val="24"/>
          <w:highlight w:val="none"/>
          <w:u w:val="single"/>
          <w:shd w:val="clear" w:color="auto" w:fill="FFFFFF"/>
          <w:lang w:eastAsia="zh-CN"/>
        </w:rPr>
        <w:t>、</w:t>
      </w:r>
      <w:r>
        <w:rPr>
          <w:rFonts w:hint="eastAsia" w:ascii="宋体" w:hAnsi="宋体" w:eastAsia="宋体" w:cs="宋体"/>
          <w:i w:val="0"/>
          <w:iCs w:val="0"/>
          <w:caps w:val="0"/>
          <w:color w:val="333333"/>
          <w:spacing w:val="0"/>
          <w:sz w:val="24"/>
          <w:szCs w:val="24"/>
          <w:highlight w:val="none"/>
          <w:u w:val="single"/>
          <w:shd w:val="clear" w:color="auto" w:fill="FFFFFF"/>
          <w:lang w:val="en-US" w:eastAsia="zh-CN"/>
        </w:rPr>
        <w:t>招标办</w:t>
      </w:r>
    </w:p>
    <w:p w14:paraId="32EEDC84">
      <w:pPr>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rPr>
        <w:t>滁州市南谯南路2808号世贸购物生活广场公寓1幢20层2016室</w:t>
      </w:r>
    </w:p>
    <w:p w14:paraId="184FFD66">
      <w:pPr>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default" w:ascii="宋体" w:hAnsi="宋体" w:eastAsia="宋体" w:cs="宋体"/>
          <w:i w:val="0"/>
          <w:iCs w:val="0"/>
          <w:caps w:val="0"/>
          <w:color w:val="333333"/>
          <w:spacing w:val="0"/>
          <w:sz w:val="24"/>
          <w:szCs w:val="24"/>
          <w:highlight w:val="none"/>
          <w:u w:val="single"/>
          <w:shd w:val="clear" w:color="auto" w:fill="FFFFFF"/>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r>
        <w:rPr>
          <w:rFonts w:hint="eastAsia" w:ascii="宋体" w:hAnsi="宋体" w:eastAsia="宋体" w:cs="宋体"/>
          <w:i w:val="0"/>
          <w:iCs w:val="0"/>
          <w:caps w:val="0"/>
          <w:color w:val="333333"/>
          <w:spacing w:val="0"/>
          <w:sz w:val="24"/>
          <w:szCs w:val="24"/>
          <w:highlight w:val="none"/>
          <w:u w:val="single"/>
          <w:shd w:val="clear" w:color="auto" w:fill="FFFFFF"/>
          <w:lang w:eastAsia="zh-CN"/>
        </w:rPr>
        <w:t>、</w:t>
      </w:r>
      <w:r>
        <w:rPr>
          <w:rFonts w:hint="eastAsia" w:ascii="宋体" w:hAnsi="宋体" w:eastAsia="宋体" w:cs="宋体"/>
          <w:i w:val="0"/>
          <w:iCs w:val="0"/>
          <w:caps w:val="0"/>
          <w:color w:val="333333"/>
          <w:spacing w:val="0"/>
          <w:sz w:val="24"/>
          <w:szCs w:val="24"/>
          <w:highlight w:val="none"/>
          <w:u w:val="single"/>
          <w:shd w:val="clear" w:color="auto" w:fill="FFFFFF"/>
          <w:lang w:val="en-US" w:eastAsia="zh-CN"/>
        </w:rPr>
        <w:t>招标办</w:t>
      </w:r>
    </w:p>
    <w:p w14:paraId="206D1CC8">
      <w:pPr>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r>
        <w:rPr>
          <w:rFonts w:hint="eastAsia" w:ascii="宋体" w:hAnsi="宋体" w:eastAsia="宋体" w:cs="宋体"/>
          <w:i w:val="0"/>
          <w:iCs w:val="0"/>
          <w:caps w:val="0"/>
          <w:color w:val="333333"/>
          <w:spacing w:val="0"/>
          <w:sz w:val="24"/>
          <w:szCs w:val="24"/>
          <w:highlight w:val="none"/>
          <w:u w:val="single"/>
          <w:shd w:val="clear" w:color="auto" w:fill="FFFFFF"/>
          <w:lang w:eastAsia="zh-CN"/>
        </w:rPr>
        <w:t>、</w:t>
      </w:r>
      <w:r>
        <w:rPr>
          <w:rFonts w:hint="eastAsia" w:ascii="宋体" w:hAnsi="宋体" w:eastAsia="宋体" w:cs="宋体"/>
          <w:i w:val="0"/>
          <w:iCs w:val="0"/>
          <w:caps w:val="0"/>
          <w:color w:val="333333"/>
          <w:spacing w:val="0"/>
          <w:sz w:val="24"/>
          <w:szCs w:val="24"/>
          <w:highlight w:val="none"/>
          <w:u w:val="single"/>
          <w:shd w:val="clear" w:color="auto" w:fill="FFFFFF"/>
          <w:lang w:val="en-US" w:eastAsia="zh-CN"/>
        </w:rPr>
        <w:t>15155030510、0550-3526032</w:t>
      </w:r>
      <w:bookmarkStart w:id="219" w:name="_GoBack"/>
      <w:bookmarkEnd w:id="219"/>
    </w:p>
    <w:p w14:paraId="7D72CDF4">
      <w:pPr>
        <w:keepNext w:val="0"/>
        <w:keepLines w:val="0"/>
        <w:pageBreakBefore w:val="0"/>
        <w:widowControl/>
        <w:kinsoku/>
        <w:overflowPunct/>
        <w:topLinePunct w:val="0"/>
        <w:autoSpaceDE/>
        <w:autoSpaceDN/>
        <w:bidi w:val="0"/>
        <w:adjustRightInd/>
        <w:snapToGrid/>
        <w:spacing w:line="460" w:lineRule="exact"/>
        <w:jc w:val="left"/>
        <w:textAlignment w:val="auto"/>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FA36E1C">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1EED2853">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02B5E420">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2538"/>
        <w:gridCol w:w="6554"/>
      </w:tblGrid>
      <w:tr w14:paraId="26DC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5" w:type="pct"/>
            <w:vAlign w:val="center"/>
          </w:tcPr>
          <w:p w14:paraId="6CF62EFF">
            <w:pPr>
              <w:pStyle w:val="35"/>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260" w:type="pct"/>
            <w:vAlign w:val="center"/>
          </w:tcPr>
          <w:p w14:paraId="1CA214A0">
            <w:pPr>
              <w:pStyle w:val="35"/>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54" w:type="pct"/>
            <w:vAlign w:val="center"/>
          </w:tcPr>
          <w:p w14:paraId="17C6ECB3">
            <w:pPr>
              <w:pStyle w:val="35"/>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784A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5" w:type="pct"/>
            <w:vAlign w:val="center"/>
          </w:tcPr>
          <w:p w14:paraId="10D3D48D">
            <w:pPr>
              <w:pStyle w:val="36"/>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260" w:type="pct"/>
            <w:vAlign w:val="center"/>
          </w:tcPr>
          <w:p w14:paraId="1A58A27B">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54" w:type="pct"/>
            <w:vAlign w:val="center"/>
          </w:tcPr>
          <w:p w14:paraId="355F9FB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3E53C0F0">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color w:val="auto"/>
                <w:sz w:val="24"/>
                <w:highlight w:val="none"/>
                <w:lang w:eastAsia="zh-CN"/>
              </w:rPr>
              <w:t>注：</w:t>
            </w:r>
            <w:r>
              <w:rPr>
                <w:rFonts w:hint="eastAsia" w:ascii="宋体" w:hAnsi="宋体" w:eastAsia="宋体"/>
                <w:b w:val="0"/>
                <w:bCs/>
                <w:color w:val="auto"/>
                <w:sz w:val="24"/>
                <w:highlight w:val="none"/>
              </w:rPr>
              <w:t>如投标人</w:t>
            </w:r>
            <w:r>
              <w:rPr>
                <w:rFonts w:hint="eastAsia" w:ascii="宋体" w:hAnsi="宋体" w:eastAsia="宋体"/>
                <w:b w:val="0"/>
                <w:bCs/>
                <w:color w:val="auto"/>
                <w:sz w:val="24"/>
                <w:highlight w:val="none"/>
                <w:lang w:val="en-US" w:eastAsia="zh-CN"/>
              </w:rPr>
              <w:t>有勘察现场的需求，投标人须自行踏勘现场。</w:t>
            </w:r>
          </w:p>
        </w:tc>
      </w:tr>
      <w:tr w14:paraId="7578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5" w:type="pct"/>
            <w:vAlign w:val="center"/>
          </w:tcPr>
          <w:p w14:paraId="3FAF453A">
            <w:pPr>
              <w:pStyle w:val="3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260" w:type="pct"/>
            <w:vAlign w:val="center"/>
          </w:tcPr>
          <w:p w14:paraId="0DC847CB">
            <w:pPr>
              <w:pStyle w:val="35"/>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54" w:type="pct"/>
            <w:vAlign w:val="center"/>
          </w:tcPr>
          <w:p w14:paraId="1C949E3E">
            <w:pPr>
              <w:pStyle w:val="35"/>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7</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27</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372C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5" w:type="pct"/>
            <w:vAlign w:val="center"/>
          </w:tcPr>
          <w:p w14:paraId="21CD7F9A">
            <w:pPr>
              <w:pStyle w:val="3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260" w:type="pct"/>
            <w:vAlign w:val="center"/>
          </w:tcPr>
          <w:p w14:paraId="4CFCE116">
            <w:pPr>
              <w:pStyle w:val="35"/>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54" w:type="pct"/>
            <w:vAlign w:val="center"/>
          </w:tcPr>
          <w:p w14:paraId="6900DCBA">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分为  个包</w:t>
            </w:r>
          </w:p>
          <w:p w14:paraId="3FA6F381">
            <w:pPr>
              <w:pStyle w:val="35"/>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2928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85" w:type="pct"/>
            <w:vAlign w:val="center"/>
          </w:tcPr>
          <w:p w14:paraId="6DC3F7B1">
            <w:pPr>
              <w:pStyle w:val="3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260" w:type="pct"/>
            <w:vAlign w:val="center"/>
          </w:tcPr>
          <w:p w14:paraId="739FEC8A">
            <w:pPr>
              <w:pStyle w:val="35"/>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54" w:type="pct"/>
            <w:vAlign w:val="center"/>
          </w:tcPr>
          <w:p w14:paraId="1BFA8CAF">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6FA8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5" w:type="pct"/>
            <w:vAlign w:val="center"/>
          </w:tcPr>
          <w:p w14:paraId="4ED92752">
            <w:pPr>
              <w:pStyle w:val="3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260" w:type="pct"/>
            <w:vAlign w:val="center"/>
          </w:tcPr>
          <w:p w14:paraId="00F7B87B">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54" w:type="pct"/>
            <w:vAlign w:val="center"/>
          </w:tcPr>
          <w:p w14:paraId="43E29C24">
            <w:pPr>
              <w:pStyle w:val="35"/>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w:t>
            </w:r>
            <w:r>
              <w:rPr>
                <w:rFonts w:hint="eastAsia" w:ascii="宋体" w:hAnsi="宋体" w:eastAsia="宋体"/>
                <w:b w:val="0"/>
                <w:color w:val="auto"/>
                <w:sz w:val="24"/>
                <w:highlight w:val="none"/>
                <w:lang w:val="en-US" w:eastAsia="zh-CN"/>
              </w:rPr>
              <w:t>天</w:t>
            </w:r>
          </w:p>
        </w:tc>
      </w:tr>
      <w:tr w14:paraId="12DD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5" w:type="pct"/>
            <w:vAlign w:val="center"/>
          </w:tcPr>
          <w:p w14:paraId="336F02BD">
            <w:pPr>
              <w:pStyle w:val="3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260" w:type="pct"/>
            <w:vAlign w:val="center"/>
          </w:tcPr>
          <w:p w14:paraId="0A32A12D">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54" w:type="pct"/>
            <w:vAlign w:val="center"/>
          </w:tcPr>
          <w:p w14:paraId="45E6257F">
            <w:pPr>
              <w:pStyle w:val="35"/>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3A2035D9">
            <w:pPr>
              <w:pStyle w:val="35"/>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DED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85" w:type="pct"/>
            <w:vAlign w:val="center"/>
          </w:tcPr>
          <w:p w14:paraId="7144B46A">
            <w:pPr>
              <w:pStyle w:val="3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260" w:type="pct"/>
            <w:vAlign w:val="center"/>
          </w:tcPr>
          <w:p w14:paraId="1677AFE4">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54" w:type="pct"/>
            <w:vAlign w:val="center"/>
          </w:tcPr>
          <w:p w14:paraId="45B98FA6">
            <w:pPr>
              <w:pStyle w:val="35"/>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5DBBDEF4">
            <w:pPr>
              <w:pStyle w:val="35"/>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lang w:val="en-US" w:eastAsia="zh-CN"/>
              </w:rPr>
              <w:t>综合评分</w:t>
            </w:r>
            <w:r>
              <w:rPr>
                <w:rFonts w:hint="eastAsia" w:ascii="宋体" w:hAnsi="宋体" w:eastAsia="宋体"/>
                <w:b w:val="0"/>
                <w:color w:val="auto"/>
                <w:sz w:val="24"/>
                <w:highlight w:val="none"/>
                <w:u w:val="none"/>
                <w:lang w:eastAsia="zh-CN"/>
              </w:rPr>
              <w:t>法</w:t>
            </w:r>
          </w:p>
        </w:tc>
      </w:tr>
      <w:tr w14:paraId="476E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5" w:type="pct"/>
            <w:vAlign w:val="center"/>
          </w:tcPr>
          <w:p w14:paraId="4A3A849A">
            <w:pPr>
              <w:pStyle w:val="3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260" w:type="pct"/>
            <w:vAlign w:val="center"/>
          </w:tcPr>
          <w:p w14:paraId="3C9EEFD0">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54" w:type="pct"/>
            <w:vAlign w:val="center"/>
          </w:tcPr>
          <w:p w14:paraId="126EA0E6">
            <w:pPr>
              <w:keepNext w:val="0"/>
              <w:keepLines w:val="0"/>
              <w:widowControl/>
              <w:suppressLineNumbers w:val="0"/>
              <w:jc w:val="left"/>
              <w:rPr>
                <w:rFonts w:ascii="宋体" w:hAnsi="宋体" w:eastAsia="宋体"/>
                <w:b w:val="0"/>
                <w:color w:val="auto"/>
                <w:sz w:val="24"/>
                <w:highlight w:val="none"/>
                <w:u w:val="single"/>
              </w:rPr>
            </w:pPr>
            <w:r>
              <w:rPr>
                <w:rFonts w:hint="eastAsia" w:ascii="宋体" w:hAnsi="宋体" w:eastAsia="宋体" w:cs="宋体"/>
                <w:color w:val="000000"/>
                <w:kern w:val="0"/>
                <w:sz w:val="24"/>
                <w:szCs w:val="24"/>
                <w:highlight w:val="none"/>
                <w:lang w:val="en-US" w:eastAsia="zh-CN"/>
              </w:rPr>
              <w:t>评标委员会推荐3名中标候选人</w:t>
            </w:r>
          </w:p>
        </w:tc>
      </w:tr>
      <w:tr w14:paraId="3A2B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5" w:type="pct"/>
            <w:vAlign w:val="center"/>
          </w:tcPr>
          <w:p w14:paraId="14F14C53">
            <w:pPr>
              <w:pStyle w:val="3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260" w:type="pct"/>
            <w:vAlign w:val="center"/>
          </w:tcPr>
          <w:p w14:paraId="7E85FE1B">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54" w:type="pct"/>
            <w:vAlign w:val="center"/>
          </w:tcPr>
          <w:p w14:paraId="20FAFD3A">
            <w:pPr>
              <w:spacing w:line="360" w:lineRule="auto"/>
              <w:rPr>
                <w:rFonts w:ascii="宋体" w:hAnsi="宋体" w:eastAsia="宋体"/>
                <w:color w:val="auto"/>
                <w:kern w:val="0"/>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color w:val="auto"/>
                <w:kern w:val="0"/>
                <w:sz w:val="24"/>
                <w:szCs w:val="24"/>
                <w:highlight w:val="none"/>
              </w:rPr>
              <w:t>采购人委托评标委员会确定</w:t>
            </w:r>
          </w:p>
          <w:p w14:paraId="5D54DC98">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B05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5" w:type="pct"/>
            <w:vAlign w:val="center"/>
          </w:tcPr>
          <w:p w14:paraId="6CA73637">
            <w:pPr>
              <w:pStyle w:val="3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260" w:type="pct"/>
            <w:vAlign w:val="center"/>
          </w:tcPr>
          <w:p w14:paraId="217540ED">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54" w:type="pct"/>
            <w:vAlign w:val="center"/>
          </w:tcPr>
          <w:p w14:paraId="050FCD59">
            <w:pPr>
              <w:pStyle w:val="35"/>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数据电文</w:t>
            </w:r>
          </w:p>
        </w:tc>
      </w:tr>
      <w:tr w14:paraId="739E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5" w:type="pct"/>
            <w:vAlign w:val="center"/>
          </w:tcPr>
          <w:p w14:paraId="02CE948E">
            <w:pPr>
              <w:pStyle w:val="3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260" w:type="pct"/>
            <w:vAlign w:val="center"/>
          </w:tcPr>
          <w:p w14:paraId="55EEC46F">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54" w:type="pct"/>
            <w:vAlign w:val="center"/>
          </w:tcPr>
          <w:p w14:paraId="1B6414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0BE2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85" w:type="pct"/>
            <w:vAlign w:val="center"/>
          </w:tcPr>
          <w:p w14:paraId="7BAD89EB">
            <w:pPr>
              <w:pStyle w:val="3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260" w:type="pct"/>
            <w:vAlign w:val="center"/>
          </w:tcPr>
          <w:p w14:paraId="420AC3E6">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54" w:type="pct"/>
          </w:tcPr>
          <w:p w14:paraId="59C1FFD7">
            <w:pPr>
              <w:spacing w:line="360" w:lineRule="auto"/>
              <w:rPr>
                <w:rFonts w:ascii="宋体" w:hAnsi="宋体" w:eastAsia="宋体"/>
                <w:b/>
                <w:bCs/>
                <w:color w:val="auto"/>
                <w:kern w:val="0"/>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tc>
      </w:tr>
      <w:tr w14:paraId="225F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5" w:type="pct"/>
            <w:vAlign w:val="center"/>
          </w:tcPr>
          <w:p w14:paraId="71FD118A">
            <w:pPr>
              <w:pStyle w:val="3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260" w:type="pct"/>
            <w:vAlign w:val="center"/>
          </w:tcPr>
          <w:p w14:paraId="43FC3496">
            <w:pPr>
              <w:pStyle w:val="35"/>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54" w:type="pct"/>
            <w:vAlign w:val="top"/>
          </w:tcPr>
          <w:p w14:paraId="6A2B0108">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（1）采购人与中标人应当自发出中标通知书之日起20个工作日内签订合同。</w:t>
            </w:r>
          </w:p>
          <w:p w14:paraId="68981EA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1324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5" w:type="pct"/>
            <w:vAlign w:val="center"/>
          </w:tcPr>
          <w:p w14:paraId="2D957F3E">
            <w:pPr>
              <w:pStyle w:val="3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260" w:type="pct"/>
            <w:vAlign w:val="center"/>
          </w:tcPr>
          <w:p w14:paraId="1EB92F0B">
            <w:pPr>
              <w:pStyle w:val="35"/>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254" w:type="pct"/>
            <w:vAlign w:val="center"/>
          </w:tcPr>
          <w:p w14:paraId="531F2335">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 w:val="0"/>
                <w:bCs w:val="0"/>
                <w:color w:val="auto"/>
                <w:sz w:val="24"/>
                <w:szCs w:val="24"/>
                <w:highlight w:val="none"/>
                <w:lang w:eastAsia="zh-CN"/>
              </w:rPr>
              <w:t>□</w:t>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 w:val="0"/>
                <w:bCs w:val="0"/>
                <w:color w:val="auto"/>
                <w:sz w:val="24"/>
                <w:szCs w:val="24"/>
                <w:highlight w:val="none"/>
                <w:lang w:eastAsia="zh-CN"/>
              </w:rPr>
              <w:t>☑</w:t>
            </w:r>
            <w:r>
              <w:rPr>
                <w:rFonts w:ascii="宋体" w:hAnsi="宋体" w:eastAsia="宋体" w:cs="宋体"/>
                <w:spacing w:val="14"/>
                <w:sz w:val="24"/>
                <w:szCs w:val="24"/>
                <w:highlight w:val="none"/>
              </w:rPr>
              <w:t>中标人</w:t>
            </w:r>
          </w:p>
          <w:p w14:paraId="7256C3A0">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078947A0">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bCs/>
                <w:sz w:val="24"/>
                <w:szCs w:val="24"/>
                <w:highlight w:val="none"/>
                <w:u w:val="single" w:color="auto"/>
                <w:lang w:val="en-US" w:eastAsia="zh-CN"/>
              </w:rPr>
              <w:t>1280元</w:t>
            </w:r>
            <w:r>
              <w:rPr>
                <w:rFonts w:hint="default" w:ascii="宋体" w:hAnsi="宋体" w:eastAsia="宋体" w:cs="宋体"/>
                <w:b w:val="0"/>
                <w:bCs w:val="0"/>
                <w:kern w:val="2"/>
                <w:sz w:val="24"/>
                <w:szCs w:val="24"/>
                <w:highlight w:val="none"/>
                <w:u w:val="single"/>
                <w:lang w:val="en-US" w:eastAsia="zh-CN" w:bidi="ar-SA"/>
              </w:rPr>
              <w:t>（评审费另计，以实际发生为准）</w:t>
            </w:r>
            <w:r>
              <w:rPr>
                <w:rFonts w:hint="eastAsia" w:ascii="宋体" w:hAnsi="宋体" w:eastAsia="宋体" w:cs="宋体"/>
                <w:b w:val="0"/>
                <w:bCs w:val="0"/>
                <w:kern w:val="2"/>
                <w:sz w:val="24"/>
                <w:szCs w:val="24"/>
                <w:highlight w:val="none"/>
                <w:u w:val="single"/>
                <w:lang w:val="en-US" w:eastAsia="zh-CN" w:bidi="ar-SA"/>
              </w:rPr>
              <w:t xml:space="preserve"> </w:t>
            </w:r>
          </w:p>
        </w:tc>
      </w:tr>
      <w:tr w14:paraId="524D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5" w:type="pct"/>
            <w:vAlign w:val="center"/>
          </w:tcPr>
          <w:p w14:paraId="241F9FE7">
            <w:pPr>
              <w:pStyle w:val="36"/>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260" w:type="pct"/>
            <w:vAlign w:val="center"/>
          </w:tcPr>
          <w:p w14:paraId="58217240">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54" w:type="pct"/>
            <w:vAlign w:val="center"/>
          </w:tcPr>
          <w:p w14:paraId="4922C9E8">
            <w:pPr>
              <w:pStyle w:val="35"/>
              <w:widowControl w:val="0"/>
              <w:spacing w:before="0" w:beforeAutospacing="0" w:after="0" w:afterAutospacing="0" w:line="360" w:lineRule="auto"/>
              <w:jc w:val="both"/>
              <w:rPr>
                <w:rFonts w:hint="eastAsia"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lang w:val="en-US" w:eastAsia="zh-CN"/>
              </w:rPr>
              <w:t>投标人通过书面形式提出，一份质疑函只能针对一个项目提出质疑，且针对同一采购程序环节的质疑应当一次性提出。</w:t>
            </w:r>
          </w:p>
          <w:p w14:paraId="1AE3F721">
            <w:pPr>
              <w:pStyle w:val="35"/>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74C78483">
            <w:pPr>
              <w:pStyle w:val="35"/>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0550-3526032或18755018236、15155030510</w:t>
            </w:r>
          </w:p>
          <w:p w14:paraId="29923B50">
            <w:pPr>
              <w:pStyle w:val="3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滁州市醉翁西路369号或滁州市南谯南路2808号世贸购物生活广场公寓1幢20层2016室</w:t>
            </w:r>
          </w:p>
        </w:tc>
      </w:tr>
      <w:tr w14:paraId="5637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5" w:type="pct"/>
            <w:vAlign w:val="center"/>
          </w:tcPr>
          <w:p w14:paraId="7EEDDE0D">
            <w:pPr>
              <w:pStyle w:val="36"/>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260" w:type="pct"/>
            <w:vAlign w:val="center"/>
          </w:tcPr>
          <w:p w14:paraId="64C00305">
            <w:pPr>
              <w:pStyle w:val="35"/>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54" w:type="pct"/>
            <w:vAlign w:val="center"/>
          </w:tcPr>
          <w:p w14:paraId="3D717CA1">
            <w:p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1、解释权：</w:t>
            </w:r>
          </w:p>
          <w:p w14:paraId="29C8240A">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构成本招标文件的各个组成文件应互为解释，互为说明；</w:t>
            </w:r>
          </w:p>
          <w:p w14:paraId="5A690ED6">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15D7E672">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2647B544">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、投标文件格式的先后顺序解释；</w:t>
            </w:r>
          </w:p>
          <w:p w14:paraId="3EA279E9">
            <w:pPr>
              <w:spacing w:line="360" w:lineRule="auto"/>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（5）</w:t>
            </w:r>
            <w:r>
              <w:rPr>
                <w:rFonts w:ascii="宋体" w:hAnsi="宋体" w:eastAsia="宋体"/>
                <w:bCs/>
                <w:color w:val="auto"/>
                <w:sz w:val="24"/>
                <w:szCs w:val="24"/>
                <w:highlight w:val="none"/>
                <w:lang w:val="en-US" w:eastAsia="zh-CN"/>
              </w:rPr>
              <w:t>按本款前述规定仍不能形成结论的，由</w:t>
            </w:r>
            <w:r>
              <w:rPr>
                <w:rFonts w:hint="eastAsia" w:ascii="宋体" w:hAnsi="宋体" w:eastAsia="宋体"/>
                <w:bCs/>
                <w:color w:val="auto"/>
                <w:sz w:val="24"/>
                <w:szCs w:val="24"/>
                <w:highlight w:val="none"/>
                <w:lang w:val="en-US" w:eastAsia="zh-CN"/>
              </w:rPr>
              <w:t>采购</w:t>
            </w:r>
            <w:r>
              <w:rPr>
                <w:rFonts w:ascii="宋体" w:hAnsi="宋体" w:eastAsia="宋体"/>
                <w:bCs/>
                <w:color w:val="auto"/>
                <w:sz w:val="24"/>
                <w:szCs w:val="24"/>
                <w:highlight w:val="none"/>
                <w:lang w:val="en-US" w:eastAsia="zh-CN"/>
              </w:rPr>
              <w:t>人负责解释。</w:t>
            </w:r>
            <w:r>
              <w:rPr>
                <w:rFonts w:hint="eastAsia" w:ascii="宋体" w:hAnsi="宋体" w:eastAsia="宋体" w:cs="宋体"/>
                <w:b/>
                <w:bCs w:val="0"/>
                <w:color w:val="auto"/>
                <w:kern w:val="2"/>
                <w:sz w:val="24"/>
                <w:szCs w:val="24"/>
                <w:highlight w:val="none"/>
                <w:lang w:val="en-US" w:eastAsia="zh-CN" w:bidi="ar-SA"/>
              </w:rPr>
              <w:t>（6）投标单位中标后须递交给代理公司，与纸质投标文件完全一致的电子版投标文件一份（电子版投标文件须加盖公章或签章）。</w:t>
            </w:r>
          </w:p>
        </w:tc>
      </w:tr>
      <w:tr w14:paraId="03BA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5" w:type="pct"/>
            <w:vAlign w:val="center"/>
          </w:tcPr>
          <w:p w14:paraId="77F43800">
            <w:pPr>
              <w:pStyle w:val="36"/>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260" w:type="pct"/>
            <w:vAlign w:val="center"/>
          </w:tcPr>
          <w:p w14:paraId="6C3C18BA">
            <w:pPr>
              <w:pStyle w:val="35"/>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254" w:type="pct"/>
            <w:vAlign w:val="center"/>
          </w:tcPr>
          <w:p w14:paraId="3EF10F41">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490A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5" w:type="pct"/>
            <w:vAlign w:val="center"/>
          </w:tcPr>
          <w:p w14:paraId="13C699A9">
            <w:pPr>
              <w:pStyle w:val="36"/>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260" w:type="pct"/>
            <w:vAlign w:val="center"/>
          </w:tcPr>
          <w:p w14:paraId="622EE39E">
            <w:pPr>
              <w:pStyle w:val="35"/>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254" w:type="pct"/>
            <w:vAlign w:val="center"/>
          </w:tcPr>
          <w:p w14:paraId="3D23BF86">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736255BC">
      <w:pPr>
        <w:spacing w:line="360" w:lineRule="auto"/>
        <w:jc w:val="center"/>
        <w:outlineLvl w:val="1"/>
        <w:rPr>
          <w:rFonts w:asciiTheme="minorEastAsia" w:hAnsiTheme="minorEastAsia" w:eastAsiaTheme="minorEastAsia"/>
          <w:b/>
          <w:color w:val="auto"/>
          <w:sz w:val="24"/>
          <w:highlight w:val="none"/>
        </w:rPr>
      </w:pPr>
      <w:r>
        <w:rPr>
          <w:rFonts w:ascii="宋体" w:hAnsi="宋体" w:eastAsia="宋体"/>
          <w:b/>
          <w:color w:val="auto"/>
          <w:sz w:val="28"/>
          <w:highlight w:val="none"/>
        </w:rPr>
        <w:br w:type="page"/>
      </w:r>
      <w:bookmarkStart w:id="21" w:name="_Toc24882"/>
      <w:bookmarkStart w:id="22" w:name="_Toc9427"/>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21"/>
      <w:bookmarkEnd w:id="22"/>
    </w:p>
    <w:p w14:paraId="4610C9AF">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1D304C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5F85A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04B57D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2A451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295DA2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6B6F0D6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7B0E2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7C44FE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9730E5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1808BFF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6603BC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43E10F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3A7EB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3E82E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2D900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48D2A59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2CC0F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7359A7E1">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52734A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0FBA0FB0">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BC887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6F32F5D8">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70CB8BF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56C824C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11CB04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7616E92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6114D9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37DA5FE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919461B">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2D97B7D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C427D4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1BC2A02C">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494B6E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6BEF92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62868EC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1BBD69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01DE5F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滁州市第一人民医院官网</w:t>
      </w:r>
      <w:r>
        <w:rPr>
          <w:rFonts w:hint="eastAsia" w:asciiTheme="minorEastAsia" w:hAnsiTheme="minorEastAsia" w:eastAsiaTheme="minorEastAsia"/>
          <w:color w:val="auto"/>
          <w:sz w:val="24"/>
          <w:highlight w:val="none"/>
        </w:rPr>
        <w:t>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7FFF0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A7A2D04">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8AAFD5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7AA793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2267C5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EE8A2CD">
      <w:pPr>
        <w:spacing w:line="360" w:lineRule="auto"/>
        <w:ind w:firstLine="435"/>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auto"/>
          <w:sz w:val="24"/>
          <w:highlight w:val="none"/>
        </w:rPr>
        <w:t>工程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i w:val="0"/>
          <w:iCs w:val="0"/>
          <w:color w:val="auto"/>
          <w:sz w:val="24"/>
          <w:highlight w:val="none"/>
          <w:u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均应符合国家强制性标准。</w:t>
      </w:r>
    </w:p>
    <w:bookmarkEnd w:id="23"/>
    <w:p w14:paraId="6B8EE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44C6D0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4AD46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3ABBE9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2F0276">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lang w:val="en-US" w:eastAsia="zh-CN"/>
        </w:rPr>
        <w:t>等。</w:t>
      </w:r>
    </w:p>
    <w:bookmarkEnd w:id="24"/>
    <w:p w14:paraId="34AB92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27140E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171220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78A75E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69B8A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8D8376F">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4AACAE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336C5D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E0039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1CFDD2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4D88D0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5DF5AF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7D197D9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A2A96E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1F1CD94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2880D1F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32D3E7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6D371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1C1554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D3814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5DB7EE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63C1F03C">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C5CA9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9F128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5E141785">
      <w:pPr>
        <w:spacing w:line="360" w:lineRule="auto"/>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268DA3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7F0E388">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26A2A149">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0CD8102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1DC5A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590EC2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704A73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7902E3A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162710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74FD18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4BB95F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482D78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2BAFE5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CB34F8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B9C8F9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5BBD55E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4B7206E">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443C54A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FC515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052E57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B85B7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431881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14F93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42430C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DFDAB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EC507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2DF4D35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5CECFDC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DCD60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4B720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82448E9">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0A17FEF0">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rPr>
        <w:t>（2）综合评分法，是</w:t>
      </w:r>
      <w:r>
        <w:rPr>
          <w:rFonts w:ascii="宋体" w:hAnsi="宋体" w:eastAsia="宋体"/>
          <w:b/>
          <w:bCs/>
          <w:color w:val="auto"/>
          <w:sz w:val="24"/>
          <w:highlight w:val="none"/>
        </w:rPr>
        <w:t>指投标文件满足招标</w:t>
      </w:r>
      <w:r>
        <w:rPr>
          <w:rFonts w:hint="eastAsia" w:ascii="宋体" w:hAnsi="宋体" w:eastAsia="宋体"/>
          <w:b/>
          <w:bCs/>
          <w:color w:val="auto"/>
          <w:sz w:val="24"/>
          <w:highlight w:val="none"/>
        </w:rPr>
        <w:t>文件</w:t>
      </w:r>
      <w:r>
        <w:rPr>
          <w:rFonts w:ascii="宋体" w:hAnsi="宋体" w:eastAsia="宋体"/>
          <w:b/>
          <w:bCs/>
          <w:color w:val="auto"/>
          <w:sz w:val="24"/>
          <w:highlight w:val="none"/>
        </w:rPr>
        <w:t>全部实质性要求</w:t>
      </w:r>
      <w:r>
        <w:rPr>
          <w:rFonts w:hint="eastAsia" w:ascii="宋体" w:hAnsi="宋体" w:eastAsia="宋体"/>
          <w:b/>
          <w:bCs/>
          <w:color w:val="auto"/>
          <w:sz w:val="24"/>
          <w:highlight w:val="none"/>
        </w:rPr>
        <w:t>，</w:t>
      </w:r>
      <w:r>
        <w:rPr>
          <w:rFonts w:ascii="宋体" w:hAnsi="宋体" w:eastAsia="宋体"/>
          <w:b/>
          <w:bCs/>
          <w:color w:val="auto"/>
          <w:sz w:val="24"/>
          <w:highlight w:val="none"/>
        </w:rPr>
        <w:t>且按照评审因素的</w:t>
      </w:r>
      <w:r>
        <w:rPr>
          <w:rFonts w:hint="eastAsia" w:ascii="宋体" w:hAnsi="宋体" w:eastAsia="宋体"/>
          <w:b/>
          <w:bCs/>
          <w:color w:val="auto"/>
          <w:sz w:val="24"/>
          <w:highlight w:val="none"/>
        </w:rPr>
        <w:t>量化</w:t>
      </w:r>
      <w:r>
        <w:rPr>
          <w:rFonts w:ascii="宋体" w:hAnsi="宋体" w:eastAsia="宋体"/>
          <w:b/>
          <w:bCs/>
          <w:color w:val="auto"/>
          <w:sz w:val="24"/>
          <w:highlight w:val="none"/>
        </w:rPr>
        <w:t>指标评审得分最高的</w:t>
      </w:r>
      <w:r>
        <w:rPr>
          <w:rFonts w:hint="eastAsia" w:ascii="宋体" w:hAnsi="宋体" w:eastAsia="宋体"/>
          <w:b/>
          <w:bCs/>
          <w:color w:val="auto"/>
          <w:sz w:val="24"/>
          <w:highlight w:val="none"/>
        </w:rPr>
        <w:t>投标人</w:t>
      </w:r>
      <w:r>
        <w:rPr>
          <w:rFonts w:ascii="宋体" w:hAnsi="宋体" w:eastAsia="宋体"/>
          <w:b/>
          <w:bCs/>
          <w:color w:val="auto"/>
          <w:sz w:val="24"/>
          <w:highlight w:val="none"/>
        </w:rPr>
        <w:t>为中标候选人的评标方法。</w:t>
      </w:r>
    </w:p>
    <w:p w14:paraId="2BCB6F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E3845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4FACDA4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589642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742035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42C7DC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11D03C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.2本单位限额以下采用公开招标的项目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投标截止后投标人不足3家或者通过资格审查或符合性审查的投标人不足3家的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除采购任务取消情形外，按照以下方式处理：</w:t>
      </w:r>
    </w:p>
    <w:p w14:paraId="10A031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（1）招标文件存在不合理条款或者招标程序不符合规定的，采购人、采购代理机构改正后依规重新招标；</w:t>
      </w:r>
    </w:p>
    <w:p w14:paraId="59A6BA66">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2）招标文件没有不合理条款、招标程序符合规定，招标过程中经过二次挂网提交投标文件或者经评审实质性响应招标文件要求的供应商只有两家时，可转为竞争性谈判（符合本条情形的供应商最低数量可以为两家）</w:t>
      </w:r>
      <w:r>
        <w:rPr>
          <w:rFonts w:hint="eastAsia" w:ascii="宋体" w:hAnsi="宋体" w:eastAsia="宋体" w:cs="宋体"/>
          <w:color w:val="auto"/>
          <w:sz w:val="24"/>
          <w:highlight w:val="none"/>
          <w:lang w:eastAsia="zh-CN"/>
        </w:rPr>
        <w:t>。</w:t>
      </w:r>
    </w:p>
    <w:p w14:paraId="1D64258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64141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7F90A0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EEE504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260EAD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7D036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35E1983A">
      <w:pPr>
        <w:spacing w:line="360" w:lineRule="auto"/>
        <w:ind w:firstLine="435"/>
        <w:rPr>
          <w:rFonts w:hint="default" w:eastAsiaTheme="minorEastAsia"/>
          <w:highlight w:val="none"/>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2DD3F22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1102386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002DD2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737BC3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11E5D6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60424A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14353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4FB07D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785771F">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w:t>
      </w:r>
      <w:r>
        <w:rPr>
          <w:rFonts w:hint="eastAsia" w:ascii="宋体" w:hAnsi="宋体" w:eastAsia="宋体"/>
          <w:color w:val="auto"/>
          <w:sz w:val="24"/>
          <w:szCs w:val="18"/>
          <w:highlight w:val="none"/>
          <w:lang w:eastAsia="zh-CN"/>
        </w:rPr>
        <w:t>滁州市第一人民医院官网</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lang w:eastAsia="zh-CN"/>
        </w:rPr>
        <w:t>http://www.czdyrmyy.com/</w:t>
      </w:r>
      <w:r>
        <w:rPr>
          <w:rFonts w:hint="eastAsia" w:ascii="宋体" w:hAnsi="宋体" w:eastAsia="宋体"/>
          <w:color w:val="auto"/>
          <w:sz w:val="24"/>
          <w:szCs w:val="18"/>
          <w:highlight w:val="none"/>
        </w:rPr>
        <w:t>）上发布中标结果公告。</w:t>
      </w:r>
    </w:p>
    <w:p w14:paraId="5A076E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62A71A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4980D1B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5E8E76E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03D7E59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0D8AE1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DDD81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2643B292">
      <w:pPr>
        <w:spacing w:line="360" w:lineRule="auto"/>
        <w:ind w:firstLine="437"/>
        <w:outlineLvl w:val="2"/>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不要求</w:t>
      </w:r>
      <w:r>
        <w:rPr>
          <w:rFonts w:hint="eastAsia" w:asciiTheme="minorEastAsia" w:hAnsiTheme="minorEastAsia" w:eastAsiaTheme="minorEastAsia"/>
          <w:b/>
          <w:color w:val="auto"/>
          <w:sz w:val="24"/>
          <w:highlight w:val="none"/>
          <w:lang w:eastAsia="zh-CN"/>
        </w:rPr>
        <w:t>）</w:t>
      </w:r>
    </w:p>
    <w:p w14:paraId="225C58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70B082C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0EEC289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1EAC3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19ECE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119BA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3E4E0B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19C5CA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301FB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3079CE2">
      <w:pPr>
        <w:spacing w:line="360" w:lineRule="auto"/>
        <w:ind w:firstLine="437"/>
        <w:outlineLvl w:val="2"/>
        <w:rPr>
          <w:rFonts w:asciiTheme="minorEastAsia" w:hAnsiTheme="minorEastAsia" w:eastAsiaTheme="minorEastAsia"/>
          <w:b/>
          <w:color w:val="auto"/>
          <w:sz w:val="24"/>
          <w:highlight w:val="none"/>
        </w:rPr>
      </w:pPr>
      <w:bookmarkStart w:id="26" w:name="_Toc2583661"/>
      <w:bookmarkStart w:id="27"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6"/>
      <w:bookmarkEnd w:id="27"/>
    </w:p>
    <w:p w14:paraId="6D586A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7AE25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5A5AAA78">
      <w:pPr>
        <w:spacing w:line="360" w:lineRule="auto"/>
        <w:ind w:firstLine="437"/>
        <w:outlineLvl w:val="2"/>
        <w:rPr>
          <w:rFonts w:asciiTheme="minorEastAsia" w:hAnsiTheme="minorEastAsia" w:eastAsiaTheme="minorEastAsia"/>
          <w:b/>
          <w:color w:val="auto"/>
          <w:sz w:val="24"/>
          <w:highlight w:val="none"/>
        </w:rPr>
      </w:pPr>
      <w:bookmarkStart w:id="28" w:name="_Toc2583662"/>
      <w:bookmarkStart w:id="29"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8"/>
      <w:bookmarkEnd w:id="29"/>
    </w:p>
    <w:p w14:paraId="1ECAFE80">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2A7A5C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5FF62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76444A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2664D9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D8901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2C999294">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201F75D2">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65CD53BB">
      <w:pPr>
        <w:spacing w:line="360" w:lineRule="auto"/>
        <w:jc w:val="center"/>
        <w:outlineLvl w:val="0"/>
        <w:rPr>
          <w:rFonts w:hint="eastAsia" w:ascii="宋体" w:hAnsi="宋体" w:eastAsia="宋体"/>
          <w:b/>
          <w:color w:val="auto"/>
          <w:sz w:val="28"/>
          <w:highlight w:val="none"/>
          <w:lang w:eastAsia="zh-CN"/>
        </w:rPr>
      </w:pPr>
      <w:bookmarkStart w:id="30" w:name="_Toc10891"/>
      <w:r>
        <w:rPr>
          <w:rFonts w:hint="eastAsia" w:ascii="宋体" w:hAnsi="宋体" w:eastAsia="宋体"/>
          <w:b/>
          <w:color w:val="auto"/>
          <w:sz w:val="28"/>
          <w:highlight w:val="none"/>
        </w:rPr>
        <w:t>第三章  采购需求</w:t>
      </w:r>
      <w:bookmarkEnd w:id="30"/>
    </w:p>
    <w:p w14:paraId="0AFA7F43">
      <w:pPr>
        <w:spacing w:line="360" w:lineRule="auto"/>
        <w:outlineLvl w:val="1"/>
        <w:rPr>
          <w:rFonts w:hint="eastAsia" w:ascii="宋体" w:hAnsi="宋体" w:eastAsia="宋体"/>
          <w:b/>
          <w:color w:val="auto"/>
          <w:sz w:val="24"/>
          <w:szCs w:val="18"/>
          <w:highlight w:val="none"/>
        </w:rPr>
      </w:pPr>
      <w:bookmarkStart w:id="31" w:name="_Toc32151"/>
      <w:bookmarkStart w:id="32" w:name="_Toc2554"/>
      <w:r>
        <w:rPr>
          <w:rFonts w:hint="eastAsia" w:ascii="宋体" w:hAnsi="宋体" w:eastAsia="宋体"/>
          <w:b/>
          <w:color w:val="auto"/>
          <w:sz w:val="24"/>
          <w:szCs w:val="18"/>
          <w:highlight w:val="none"/>
        </w:rPr>
        <w:t>一、采购需求前附表</w:t>
      </w:r>
      <w:bookmarkEnd w:id="31"/>
      <w:bookmarkEnd w:id="32"/>
    </w:p>
    <w:tbl>
      <w:tblPr>
        <w:tblStyle w:val="27"/>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895"/>
      </w:tblGrid>
      <w:tr w14:paraId="76D0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10D6A843">
            <w:pPr>
              <w:pStyle w:val="36"/>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37" w:type="pct"/>
            <w:vAlign w:val="center"/>
          </w:tcPr>
          <w:p w14:paraId="49C3D3BE">
            <w:pPr>
              <w:pStyle w:val="3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2D8164DA">
            <w:pPr>
              <w:pStyle w:val="35"/>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5A94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4295892F">
            <w:pPr>
              <w:pStyle w:val="3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37" w:type="pct"/>
            <w:vAlign w:val="center"/>
          </w:tcPr>
          <w:p w14:paraId="4A5C8059">
            <w:pPr>
              <w:pStyle w:val="3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99" w:type="pct"/>
            <w:vAlign w:val="center"/>
          </w:tcPr>
          <w:p w14:paraId="0C64C6B2">
            <w:pPr>
              <w:pStyle w:val="35"/>
              <w:widowControl w:val="0"/>
              <w:spacing w:before="0" w:beforeAutospacing="0" w:after="0" w:afterAutospacing="0" w:line="360" w:lineRule="auto"/>
              <w:jc w:val="both"/>
              <w:rPr>
                <w:rFonts w:hint="eastAsia"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每个季度进行一次服务考核，两个季度考核合格后支付相应维保费用，若考核不合格仅支付合同款80%。</w:t>
            </w:r>
          </w:p>
        </w:tc>
      </w:tr>
      <w:tr w14:paraId="2CF9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70D01BB">
            <w:pPr>
              <w:pStyle w:val="3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37" w:type="pct"/>
            <w:vAlign w:val="center"/>
          </w:tcPr>
          <w:p w14:paraId="707EE75A">
            <w:pPr>
              <w:pStyle w:val="3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99" w:type="pct"/>
            <w:vAlign w:val="center"/>
          </w:tcPr>
          <w:p w14:paraId="75913D3A">
            <w:pPr>
              <w:pStyle w:val="35"/>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lang w:eastAsia="zh-CN"/>
              </w:rPr>
              <w:t>。</w:t>
            </w:r>
          </w:p>
        </w:tc>
      </w:tr>
      <w:tr w14:paraId="1F65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52AD2C42">
            <w:pPr>
              <w:pStyle w:val="3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37" w:type="pct"/>
            <w:vAlign w:val="center"/>
          </w:tcPr>
          <w:p w14:paraId="7A514501">
            <w:pPr>
              <w:pStyle w:val="35"/>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期限</w:t>
            </w:r>
          </w:p>
        </w:tc>
        <w:tc>
          <w:tcPr>
            <w:tcW w:w="3299" w:type="pct"/>
            <w:vAlign w:val="center"/>
          </w:tcPr>
          <w:p w14:paraId="7618E6D2">
            <w:pPr>
              <w:pStyle w:val="35"/>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三年(合同一年一签）。</w:t>
            </w:r>
          </w:p>
        </w:tc>
      </w:tr>
    </w:tbl>
    <w:p w14:paraId="47654D50">
      <w:pPr>
        <w:numPr>
          <w:ilvl w:val="0"/>
          <w:numId w:val="0"/>
        </w:numPr>
        <w:spacing w:line="360" w:lineRule="auto"/>
        <w:ind w:firstLine="482" w:firstLineChars="200"/>
        <w:outlineLvl w:val="1"/>
        <w:rPr>
          <w:rFonts w:hint="eastAsia" w:ascii="宋体" w:hAnsi="宋体" w:eastAsia="宋体"/>
          <w:b/>
          <w:color w:val="auto"/>
          <w:sz w:val="24"/>
          <w:szCs w:val="18"/>
          <w:highlight w:val="none"/>
          <w:lang w:val="en-US" w:eastAsia="zh-CN"/>
        </w:rPr>
      </w:pPr>
      <w:bookmarkStart w:id="33" w:name="_Toc8753"/>
    </w:p>
    <w:bookmarkEnd w:id="33"/>
    <w:p w14:paraId="6B048071">
      <w:pPr>
        <w:spacing w:line="360" w:lineRule="auto"/>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二</w:t>
      </w:r>
      <w:r>
        <w:rPr>
          <w:rFonts w:hint="eastAsia" w:ascii="宋体" w:hAnsi="宋体" w:eastAsia="宋体"/>
          <w:b/>
          <w:color w:val="auto"/>
          <w:sz w:val="24"/>
          <w:szCs w:val="18"/>
          <w:highlight w:val="none"/>
        </w:rPr>
        <w:t>、</w:t>
      </w:r>
      <w:r>
        <w:rPr>
          <w:rFonts w:hint="eastAsia" w:ascii="宋体" w:hAnsi="宋体" w:eastAsia="宋体" w:cs="宋体"/>
          <w:b/>
          <w:bCs/>
          <w:sz w:val="24"/>
          <w:szCs w:val="24"/>
          <w:highlight w:val="none"/>
          <w:lang w:val="en-US" w:eastAsia="zh-CN"/>
        </w:rPr>
        <w:t>维保内容及</w:t>
      </w:r>
      <w:r>
        <w:rPr>
          <w:rFonts w:hint="eastAsia" w:ascii="宋体" w:hAnsi="宋体" w:eastAsia="宋体"/>
          <w:b/>
          <w:color w:val="auto"/>
          <w:sz w:val="24"/>
          <w:szCs w:val="18"/>
          <w:highlight w:val="none"/>
        </w:rPr>
        <w:t>要求：</w:t>
      </w:r>
    </w:p>
    <w:p w14:paraId="1004DDFF">
      <w:pPr>
        <w:keepNext w:val="0"/>
        <w:keepLines w:val="0"/>
        <w:pageBreakBefore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（一）涉及的内容</w:t>
      </w:r>
    </w:p>
    <w:p w14:paraId="38C675A5">
      <w:pPr>
        <w:keepNext w:val="0"/>
        <w:keepLines w:val="0"/>
        <w:pageBreakBefore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第一部分 智能化维保服务</w:t>
      </w:r>
    </w:p>
    <w:p w14:paraId="7F31F0B4">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综合布线系统</w:t>
      </w:r>
    </w:p>
    <w:p w14:paraId="517E06CD">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综合布线系统包含医院内所有综合布线系统，删减、增加、寻线等不限于此内容的日常使用及维护，如需布线乙方勘察现场提供详单并安装到位，材料由甲方提供。 </w:t>
      </w:r>
    </w:p>
    <w:p w14:paraId="0587EA9B">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计算机网络系统 </w:t>
      </w:r>
    </w:p>
    <w:p w14:paraId="3B35C2C7">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计算机网络包含院内所有弱电井交换机安装、更换、调试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含全包网络配置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等不限于此内容的日常使用及维护工作。 </w:t>
      </w:r>
    </w:p>
    <w:p w14:paraId="40B3F2F5">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一卡通系统</w:t>
      </w:r>
    </w:p>
    <w:p w14:paraId="04924DCA">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一卡通系统包含5个位置：检验科、消控室、手术室、5楼机房、5楼信息科（两扇门）的门禁系统删减、增加等不限于此内容的日常使用及维护工作。</w:t>
      </w:r>
    </w:p>
    <w:p w14:paraId="25CE0E88">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公共广播系统</w:t>
      </w:r>
    </w:p>
    <w:p w14:paraId="10896024">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公共广播系统包含</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500</w:t>
      </w:r>
      <w:r>
        <w:rPr>
          <w:rFonts w:hint="eastAsia" w:ascii="宋体" w:hAnsi="宋体" w:eastAsia="宋体" w:cs="宋体"/>
          <w:sz w:val="24"/>
          <w:szCs w:val="24"/>
          <w:highlight w:val="none"/>
        </w:rPr>
        <w:t>个前端广播点位、后端广播主机及配套设备的日常使用及维护工作。</w:t>
      </w:r>
    </w:p>
    <w:p w14:paraId="739D8A95">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信息发布及引导系统</w:t>
      </w:r>
    </w:p>
    <w:p w14:paraId="7D86019F">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信息发布系统包含</w:t>
      </w:r>
      <w:r>
        <w:rPr>
          <w:rFonts w:hint="eastAsia" w:ascii="宋体" w:hAnsi="宋体" w:eastAsia="宋体" w:cs="宋体"/>
          <w:sz w:val="24"/>
          <w:szCs w:val="24"/>
          <w:highlight w:val="none"/>
          <w:lang w:val="en-US" w:eastAsia="zh-CN"/>
        </w:rPr>
        <w:t>约60</w:t>
      </w:r>
      <w:r>
        <w:rPr>
          <w:rFonts w:hint="eastAsia" w:ascii="宋体" w:hAnsi="宋体" w:eastAsia="宋体" w:cs="宋体"/>
          <w:sz w:val="24"/>
          <w:szCs w:val="24"/>
          <w:highlight w:val="none"/>
        </w:rPr>
        <w:t>台信息发布屏及软硬件（含服务器端）的日常使用及维护工作。</w:t>
      </w:r>
    </w:p>
    <w:p w14:paraId="0CAE2E59">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电子会议系统</w:t>
      </w:r>
    </w:p>
    <w:p w14:paraId="4CB966B1">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电子会议系统共包含1间</w:t>
      </w:r>
      <w:r>
        <w:rPr>
          <w:rFonts w:hint="eastAsia" w:ascii="宋体" w:hAnsi="宋体" w:eastAsia="宋体" w:cs="宋体"/>
          <w:sz w:val="24"/>
          <w:szCs w:val="24"/>
          <w:highlight w:val="none"/>
          <w:lang w:val="en-US" w:eastAsia="zh-CN"/>
        </w:rPr>
        <w:t>党政办</w:t>
      </w:r>
      <w:r>
        <w:rPr>
          <w:rFonts w:hint="eastAsia" w:ascii="宋体" w:hAnsi="宋体" w:eastAsia="宋体" w:cs="宋体"/>
          <w:sz w:val="24"/>
          <w:szCs w:val="24"/>
          <w:highlight w:val="none"/>
        </w:rPr>
        <w:t>会议室、1间</w:t>
      </w:r>
      <w:r>
        <w:rPr>
          <w:rFonts w:hint="eastAsia" w:ascii="宋体" w:hAnsi="宋体" w:eastAsia="宋体" w:cs="宋体"/>
          <w:sz w:val="24"/>
          <w:szCs w:val="24"/>
          <w:highlight w:val="none"/>
          <w:lang w:val="en-US" w:eastAsia="zh-CN"/>
        </w:rPr>
        <w:t>党员活动</w:t>
      </w:r>
      <w:r>
        <w:rPr>
          <w:rFonts w:hint="eastAsia" w:ascii="宋体" w:hAnsi="宋体" w:eastAsia="宋体" w:cs="宋体"/>
          <w:sz w:val="24"/>
          <w:szCs w:val="24"/>
          <w:highlight w:val="none"/>
        </w:rPr>
        <w:t>室、1间学术报告厅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儿童口腔医院会议室</w:t>
      </w:r>
      <w:r>
        <w:rPr>
          <w:rFonts w:hint="eastAsia" w:ascii="宋体" w:hAnsi="宋体" w:eastAsia="宋体" w:cs="宋体"/>
          <w:sz w:val="24"/>
          <w:szCs w:val="24"/>
          <w:highlight w:val="none"/>
        </w:rPr>
        <w:t>的日常使用及维护工作。</w:t>
      </w:r>
    </w:p>
    <w:p w14:paraId="509D939C">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分诊排队叫号系统</w:t>
      </w:r>
    </w:p>
    <w:p w14:paraId="253EA67B">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分诊排队叫号系统包含</w:t>
      </w:r>
      <w:r>
        <w:rPr>
          <w:rFonts w:hint="eastAsia" w:ascii="宋体" w:hAnsi="宋体" w:eastAsia="宋体" w:cs="宋体"/>
          <w:sz w:val="24"/>
          <w:szCs w:val="24"/>
          <w:highlight w:val="none"/>
          <w:lang w:val="en-US" w:eastAsia="zh-CN"/>
        </w:rPr>
        <w:t>全院门诊</w:t>
      </w:r>
      <w:r>
        <w:rPr>
          <w:rFonts w:hint="eastAsia" w:ascii="宋体" w:hAnsi="宋体" w:eastAsia="宋体" w:cs="宋体"/>
          <w:sz w:val="24"/>
          <w:szCs w:val="24"/>
          <w:highlight w:val="none"/>
        </w:rPr>
        <w:t>排队叫号主机、</w:t>
      </w:r>
      <w:r>
        <w:rPr>
          <w:rFonts w:hint="eastAsia" w:ascii="宋体" w:hAnsi="宋体" w:eastAsia="宋体" w:cs="宋体"/>
          <w:sz w:val="24"/>
          <w:szCs w:val="24"/>
          <w:highlight w:val="none"/>
          <w:lang w:val="en-US" w:eastAsia="zh-CN"/>
        </w:rPr>
        <w:t>全院</w:t>
      </w:r>
      <w:r>
        <w:rPr>
          <w:rFonts w:hint="eastAsia" w:ascii="宋体" w:hAnsi="宋体" w:eastAsia="宋体" w:cs="宋体"/>
          <w:sz w:val="24"/>
          <w:szCs w:val="24"/>
          <w:highlight w:val="none"/>
        </w:rPr>
        <w:t>诊室门口机及软硬件配套设备的维护、增加科室的软件调试与第三方系统软件的接口的调试等日常使用及维护工作。</w:t>
      </w:r>
    </w:p>
    <w:p w14:paraId="2E46AE4A">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医院子母钟系统</w:t>
      </w:r>
    </w:p>
    <w:p w14:paraId="58114250">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医院子母钟系统共包含1台母钟及</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174台子钟的日常使用及维护工作。</w:t>
      </w:r>
    </w:p>
    <w:p w14:paraId="761B1B43">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手术示教系统</w:t>
      </w:r>
    </w:p>
    <w:p w14:paraId="1892900A">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手术示教系统包含</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4套手术示教系统软硬件的日常使用及维护工作。</w:t>
      </w:r>
    </w:p>
    <w:p w14:paraId="3AB5B488">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综合管路系统</w:t>
      </w:r>
    </w:p>
    <w:p w14:paraId="014A2407">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综合管路系统包含室内管路桥架及室外的手孔井等设备的日常维护工作。</w:t>
      </w:r>
    </w:p>
    <w:p w14:paraId="787BD3C9">
      <w:pPr>
        <w:keepNext w:val="0"/>
        <w:keepLines w:val="0"/>
        <w:pageBreakBefore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color w:val="FF0000"/>
          <w:sz w:val="24"/>
          <w:szCs w:val="24"/>
          <w:highlight w:val="none"/>
        </w:rPr>
      </w:pPr>
      <w:r>
        <w:rPr>
          <w:rFonts w:hint="eastAsia" w:ascii="宋体" w:hAnsi="宋体" w:eastAsia="宋体" w:cs="宋体"/>
          <w:b/>
          <w:bCs w:val="0"/>
          <w:color w:val="auto"/>
          <w:sz w:val="24"/>
          <w:szCs w:val="24"/>
          <w:highlight w:val="none"/>
          <w:lang w:val="en-US" w:eastAsia="zh-CN"/>
        </w:rPr>
        <w:t>以上部分</w:t>
      </w:r>
      <w:r>
        <w:rPr>
          <w:rFonts w:hint="eastAsia" w:ascii="宋体" w:hAnsi="宋体" w:eastAsia="宋体" w:cs="宋体"/>
          <w:b/>
          <w:bCs w:val="0"/>
          <w:color w:val="auto"/>
          <w:sz w:val="24"/>
          <w:szCs w:val="24"/>
          <w:highlight w:val="none"/>
        </w:rPr>
        <w:t>不含硬件维修费用（硬件维修及更换费用由甲方承担）</w:t>
      </w:r>
    </w:p>
    <w:p w14:paraId="7FB5EFFE">
      <w:pPr>
        <w:keepNext w:val="0"/>
        <w:keepLines w:val="0"/>
        <w:pageBreakBefore w:val="0"/>
        <w:kinsoku/>
        <w:wordWrap/>
        <w:overflowPunct/>
        <w:topLinePunct w:val="0"/>
        <w:autoSpaceDE/>
        <w:autoSpaceDN/>
        <w:bidi w:val="0"/>
        <w:adjustRightInd/>
        <w:snapToGrid/>
        <w:spacing w:line="440" w:lineRule="exact"/>
        <w:ind w:left="0" w:leftChars="0" w:firstLine="482" w:firstLineChars="200"/>
        <w:textAlignment w:val="auto"/>
        <w:outlineLvl w:val="0"/>
        <w:rPr>
          <w:rFonts w:hint="eastAsia" w:ascii="宋体" w:hAnsi="宋体" w:eastAsia="宋体" w:cs="宋体"/>
          <w:b/>
          <w:bCs/>
          <w:sz w:val="24"/>
          <w:szCs w:val="24"/>
          <w:highlight w:val="none"/>
          <w:lang w:val="en-US" w:eastAsia="zh-CN"/>
        </w:rPr>
      </w:pPr>
    </w:p>
    <w:p w14:paraId="71A9DF42">
      <w:pPr>
        <w:keepNext w:val="0"/>
        <w:keepLines w:val="0"/>
        <w:pageBreakBefore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第二部分 电子大屏维保服务</w:t>
      </w:r>
    </w:p>
    <w:p w14:paraId="3D8E9754">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各电子大屏及</w:t>
      </w:r>
      <w:r>
        <w:rPr>
          <w:rFonts w:hint="eastAsia" w:ascii="宋体" w:hAnsi="宋体" w:eastAsia="宋体" w:cs="宋体"/>
          <w:color w:val="auto"/>
          <w:sz w:val="24"/>
          <w:szCs w:val="24"/>
          <w:highlight w:val="none"/>
          <w:lang w:val="en-US" w:eastAsia="zh-CN"/>
        </w:rPr>
        <w:t>电视/显示器维</w:t>
      </w:r>
      <w:r>
        <w:rPr>
          <w:rFonts w:hint="eastAsia" w:ascii="宋体" w:hAnsi="宋体" w:eastAsia="宋体" w:cs="宋体"/>
          <w:sz w:val="24"/>
          <w:szCs w:val="24"/>
          <w:highlight w:val="none"/>
          <w:lang w:val="en-US" w:eastAsia="zh-CN"/>
        </w:rPr>
        <w:t>保</w:t>
      </w:r>
    </w:p>
    <w:p w14:paraId="0B8F7452">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合同期间内，包含大屏</w:t>
      </w:r>
      <w:r>
        <w:rPr>
          <w:rFonts w:hint="eastAsia" w:ascii="宋体" w:hAnsi="宋体" w:eastAsia="宋体" w:cs="宋体"/>
          <w:color w:val="auto"/>
          <w:sz w:val="24"/>
          <w:szCs w:val="24"/>
          <w:highlight w:val="none"/>
          <w:lang w:val="en-US" w:eastAsia="zh-CN"/>
        </w:rPr>
        <w:t>及电视/显示器的日</w:t>
      </w:r>
      <w:r>
        <w:rPr>
          <w:rFonts w:hint="eastAsia" w:ascii="宋体" w:hAnsi="宋体" w:eastAsia="宋体" w:cs="宋体"/>
          <w:sz w:val="24"/>
          <w:szCs w:val="24"/>
          <w:highlight w:val="none"/>
          <w:lang w:val="en-US" w:eastAsia="zh-CN"/>
        </w:rPr>
        <w:t>常信息发布与维护。设备及所有零部件发生损坏，如需更换配件，乙方在3日内提供配件并更换，配件费由乙方负责承担，维修后向甲方汇报问题情况及处理结果提交维修报告并由甲方签字并留存备案。</w:t>
      </w:r>
    </w:p>
    <w:tbl>
      <w:tblPr>
        <w:tblStyle w:val="28"/>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509"/>
        <w:gridCol w:w="4081"/>
      </w:tblGrid>
      <w:tr w14:paraId="797B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85" w:type="dxa"/>
            <w:vAlign w:val="center"/>
          </w:tcPr>
          <w:p w14:paraId="0DCF6E1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序号</w:t>
            </w:r>
          </w:p>
        </w:tc>
        <w:tc>
          <w:tcPr>
            <w:tcW w:w="3509" w:type="dxa"/>
            <w:vAlign w:val="center"/>
          </w:tcPr>
          <w:p w14:paraId="50A2C7D2">
            <w:pPr>
              <w:keepNext w:val="0"/>
              <w:keepLines w:val="0"/>
              <w:pageBreakBefore w:val="0"/>
              <w:kinsoku/>
              <w:wordWrap/>
              <w:overflowPunct/>
              <w:topLinePunct w:val="0"/>
              <w:autoSpaceDE/>
              <w:autoSpaceDN/>
              <w:bidi w:val="0"/>
              <w:adjustRightInd/>
              <w:snapToGrid/>
              <w:spacing w:line="440" w:lineRule="exact"/>
              <w:ind w:left="0" w:leftChars="0" w:firstLine="480" w:firstLineChars="20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设备位置</w:t>
            </w:r>
          </w:p>
        </w:tc>
        <w:tc>
          <w:tcPr>
            <w:tcW w:w="4081" w:type="dxa"/>
            <w:vAlign w:val="center"/>
          </w:tcPr>
          <w:p w14:paraId="5D4C7C92">
            <w:pPr>
              <w:keepNext w:val="0"/>
              <w:keepLines w:val="0"/>
              <w:pageBreakBefore w:val="0"/>
              <w:kinsoku/>
              <w:wordWrap/>
              <w:overflowPunct/>
              <w:topLinePunct w:val="0"/>
              <w:autoSpaceDE/>
              <w:autoSpaceDN/>
              <w:bidi w:val="0"/>
              <w:adjustRightInd/>
              <w:snapToGrid/>
              <w:spacing w:line="440" w:lineRule="exact"/>
              <w:ind w:left="0" w:leftChars="0" w:firstLine="480" w:firstLineChars="20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设备信息</w:t>
            </w:r>
          </w:p>
        </w:tc>
      </w:tr>
      <w:tr w14:paraId="2915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5" w:type="dxa"/>
            <w:vAlign w:val="center"/>
          </w:tcPr>
          <w:p w14:paraId="7895E58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3509" w:type="dxa"/>
            <w:vAlign w:val="center"/>
          </w:tcPr>
          <w:p w14:paraId="6F06CE4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南区门诊部总服务台</w:t>
            </w:r>
          </w:p>
        </w:tc>
        <w:tc>
          <w:tcPr>
            <w:tcW w:w="4081" w:type="dxa"/>
            <w:vAlign w:val="center"/>
          </w:tcPr>
          <w:p w14:paraId="0F40C2B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val="0"/>
                <w:bCs w:val="0"/>
                <w:sz w:val="24"/>
                <w:szCs w:val="24"/>
                <w:highlight w:val="none"/>
                <w:vertAlign w:val="baseline"/>
                <w:lang w:eastAsia="zh-CN"/>
              </w:rPr>
              <w:t>长14.3米*宽3米</w:t>
            </w:r>
          </w:p>
        </w:tc>
      </w:tr>
      <w:tr w14:paraId="6962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5" w:type="dxa"/>
            <w:vAlign w:val="center"/>
          </w:tcPr>
          <w:p w14:paraId="116B799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3509" w:type="dxa"/>
            <w:vAlign w:val="center"/>
          </w:tcPr>
          <w:p w14:paraId="65029DA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南区门诊部</w:t>
            </w:r>
          </w:p>
        </w:tc>
        <w:tc>
          <w:tcPr>
            <w:tcW w:w="4081" w:type="dxa"/>
            <w:vAlign w:val="center"/>
          </w:tcPr>
          <w:p w14:paraId="25940CA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val="0"/>
                <w:bCs w:val="0"/>
                <w:sz w:val="24"/>
                <w:szCs w:val="24"/>
                <w:highlight w:val="none"/>
                <w:vertAlign w:val="baseline"/>
                <w:lang w:eastAsia="zh-CN"/>
              </w:rPr>
              <w:t>长7.4米*宽2米</w:t>
            </w:r>
          </w:p>
        </w:tc>
      </w:tr>
      <w:tr w14:paraId="4972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5" w:type="dxa"/>
            <w:vAlign w:val="center"/>
          </w:tcPr>
          <w:p w14:paraId="4E0082A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3509" w:type="dxa"/>
            <w:vAlign w:val="center"/>
          </w:tcPr>
          <w:p w14:paraId="6FABE4F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南区行政部三楼会议室</w:t>
            </w:r>
          </w:p>
        </w:tc>
        <w:tc>
          <w:tcPr>
            <w:tcW w:w="4081" w:type="dxa"/>
            <w:vAlign w:val="center"/>
          </w:tcPr>
          <w:p w14:paraId="0B66B4C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长12.16米*宽2.88米</w:t>
            </w:r>
          </w:p>
        </w:tc>
      </w:tr>
      <w:tr w14:paraId="76691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5" w:type="dxa"/>
            <w:vAlign w:val="center"/>
          </w:tcPr>
          <w:p w14:paraId="4D0769C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3509" w:type="dxa"/>
            <w:vAlign w:val="center"/>
          </w:tcPr>
          <w:p w14:paraId="6EDCAC8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南区行政部五楼会议室</w:t>
            </w:r>
          </w:p>
        </w:tc>
        <w:tc>
          <w:tcPr>
            <w:tcW w:w="4081" w:type="dxa"/>
            <w:vAlign w:val="center"/>
          </w:tcPr>
          <w:p w14:paraId="7BCC64B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长3.84米*宽1.92米</w:t>
            </w:r>
          </w:p>
        </w:tc>
      </w:tr>
      <w:tr w14:paraId="24F2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5" w:type="dxa"/>
            <w:shd w:val="clear" w:color="auto" w:fill="auto"/>
            <w:vAlign w:val="center"/>
          </w:tcPr>
          <w:p w14:paraId="70D189A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3509" w:type="dxa"/>
            <w:shd w:val="clear" w:color="auto" w:fill="auto"/>
            <w:vAlign w:val="center"/>
          </w:tcPr>
          <w:p w14:paraId="19DC98A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val="en-US" w:eastAsia="zh-CN"/>
              </w:rPr>
              <w:t>南区门诊收费处大屏</w:t>
            </w:r>
          </w:p>
        </w:tc>
        <w:tc>
          <w:tcPr>
            <w:tcW w:w="4081" w:type="dxa"/>
            <w:shd w:val="clear" w:color="auto" w:fill="auto"/>
            <w:vAlign w:val="center"/>
          </w:tcPr>
          <w:p w14:paraId="1179DE8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eastAsia="zh-CN"/>
              </w:rPr>
              <w:t>长</w:t>
            </w:r>
            <w:r>
              <w:rPr>
                <w:rFonts w:hint="eastAsia" w:ascii="宋体" w:hAnsi="宋体" w:eastAsia="宋体" w:cs="宋体"/>
                <w:b w:val="0"/>
                <w:bCs w:val="0"/>
                <w:sz w:val="24"/>
                <w:szCs w:val="24"/>
                <w:highlight w:val="none"/>
                <w:vertAlign w:val="baseline"/>
                <w:lang w:val="en-US" w:eastAsia="zh-CN"/>
              </w:rPr>
              <w:t>7.04米*宽3.04米</w:t>
            </w:r>
          </w:p>
        </w:tc>
      </w:tr>
      <w:tr w14:paraId="6704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5" w:type="dxa"/>
            <w:vAlign w:val="center"/>
          </w:tcPr>
          <w:p w14:paraId="7B7AFE9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p>
        </w:tc>
        <w:tc>
          <w:tcPr>
            <w:tcW w:w="3509" w:type="dxa"/>
            <w:vAlign w:val="center"/>
          </w:tcPr>
          <w:p w14:paraId="18A1122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南区远程会诊中心</w:t>
            </w:r>
          </w:p>
        </w:tc>
        <w:tc>
          <w:tcPr>
            <w:tcW w:w="4081" w:type="dxa"/>
            <w:vAlign w:val="center"/>
          </w:tcPr>
          <w:p w14:paraId="2711AD7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LG 75英寸电视*3</w:t>
            </w:r>
          </w:p>
        </w:tc>
      </w:tr>
      <w:tr w14:paraId="5E82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5" w:type="dxa"/>
            <w:vAlign w:val="center"/>
          </w:tcPr>
          <w:p w14:paraId="04CEA90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7</w:t>
            </w:r>
          </w:p>
        </w:tc>
        <w:tc>
          <w:tcPr>
            <w:tcW w:w="3509" w:type="dxa"/>
            <w:vAlign w:val="center"/>
          </w:tcPr>
          <w:p w14:paraId="6B7D301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南区心电远程诊断中心</w:t>
            </w:r>
          </w:p>
        </w:tc>
        <w:tc>
          <w:tcPr>
            <w:tcW w:w="4081" w:type="dxa"/>
            <w:vAlign w:val="center"/>
          </w:tcPr>
          <w:p w14:paraId="399D24C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55寸液晶显示器*12</w:t>
            </w:r>
          </w:p>
        </w:tc>
      </w:tr>
      <w:tr w14:paraId="22F0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5" w:type="dxa"/>
            <w:vAlign w:val="center"/>
          </w:tcPr>
          <w:p w14:paraId="76E9709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8</w:t>
            </w:r>
          </w:p>
        </w:tc>
        <w:tc>
          <w:tcPr>
            <w:tcW w:w="3509" w:type="dxa"/>
            <w:vAlign w:val="center"/>
          </w:tcPr>
          <w:p w14:paraId="02B7AF1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北区3楼会议室大屏</w:t>
            </w:r>
          </w:p>
        </w:tc>
        <w:tc>
          <w:tcPr>
            <w:tcW w:w="4081" w:type="dxa"/>
            <w:vAlign w:val="center"/>
          </w:tcPr>
          <w:p w14:paraId="0B6903A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长4.8米*宽2.4米</w:t>
            </w:r>
          </w:p>
        </w:tc>
      </w:tr>
      <w:tr w14:paraId="35B9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85" w:type="dxa"/>
            <w:vAlign w:val="center"/>
          </w:tcPr>
          <w:p w14:paraId="1040D18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9</w:t>
            </w:r>
          </w:p>
        </w:tc>
        <w:tc>
          <w:tcPr>
            <w:tcW w:w="3509" w:type="dxa"/>
            <w:vAlign w:val="center"/>
          </w:tcPr>
          <w:p w14:paraId="09B8C23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北区行政5楼会议室大屏</w:t>
            </w:r>
          </w:p>
        </w:tc>
        <w:tc>
          <w:tcPr>
            <w:tcW w:w="4081" w:type="dxa"/>
            <w:vAlign w:val="center"/>
          </w:tcPr>
          <w:p w14:paraId="1E1244E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长2.88米*宽1.6米</w:t>
            </w:r>
          </w:p>
        </w:tc>
      </w:tr>
      <w:tr w14:paraId="0D5D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85" w:type="dxa"/>
            <w:vAlign w:val="center"/>
          </w:tcPr>
          <w:p w14:paraId="455CF32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10</w:t>
            </w:r>
          </w:p>
        </w:tc>
        <w:tc>
          <w:tcPr>
            <w:tcW w:w="3509" w:type="dxa"/>
            <w:vAlign w:val="center"/>
          </w:tcPr>
          <w:p w14:paraId="07D83C5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北区住院楼大厅大屏</w:t>
            </w:r>
          </w:p>
        </w:tc>
        <w:tc>
          <w:tcPr>
            <w:tcW w:w="4081" w:type="dxa"/>
            <w:vAlign w:val="center"/>
          </w:tcPr>
          <w:p w14:paraId="12D3CDA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长3.2米*宽1.76米</w:t>
            </w:r>
          </w:p>
        </w:tc>
      </w:tr>
    </w:tbl>
    <w:p w14:paraId="15E7DC88">
      <w:pPr>
        <w:keepNext w:val="0"/>
        <w:keepLines w:val="0"/>
        <w:pageBreakBefore w:val="0"/>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eastAsia="宋体" w:cs="宋体"/>
          <w:b/>
          <w:color w:val="FF0000"/>
          <w:sz w:val="24"/>
          <w:szCs w:val="24"/>
          <w:highlight w:val="none"/>
        </w:rPr>
      </w:pPr>
      <w:r>
        <w:rPr>
          <w:rFonts w:hint="eastAsia" w:ascii="宋体" w:hAnsi="宋体" w:eastAsia="宋体" w:cs="宋体"/>
          <w:b/>
          <w:color w:val="auto"/>
          <w:sz w:val="24"/>
          <w:szCs w:val="24"/>
          <w:highlight w:val="none"/>
        </w:rPr>
        <w:t>此</w:t>
      </w:r>
      <w:r>
        <w:rPr>
          <w:rFonts w:hint="eastAsia" w:ascii="宋体" w:hAnsi="宋体" w:eastAsia="宋体" w:cs="宋体"/>
          <w:b/>
          <w:color w:val="auto"/>
          <w:sz w:val="24"/>
          <w:szCs w:val="24"/>
          <w:highlight w:val="none"/>
          <w:lang w:val="en-US" w:eastAsia="zh-CN"/>
        </w:rPr>
        <w:t>部分</w:t>
      </w:r>
      <w:r>
        <w:rPr>
          <w:rFonts w:hint="eastAsia" w:ascii="宋体" w:hAnsi="宋体" w:eastAsia="宋体" w:cs="宋体"/>
          <w:b/>
          <w:color w:val="auto"/>
          <w:sz w:val="24"/>
          <w:szCs w:val="24"/>
          <w:highlight w:val="none"/>
        </w:rPr>
        <w:t>含硬件维修费用（硬件维修及更换费用由</w:t>
      </w:r>
      <w:r>
        <w:rPr>
          <w:rFonts w:hint="eastAsia" w:ascii="宋体" w:hAnsi="宋体" w:eastAsia="宋体" w:cs="宋体"/>
          <w:b/>
          <w:color w:val="auto"/>
          <w:sz w:val="24"/>
          <w:szCs w:val="24"/>
          <w:highlight w:val="none"/>
          <w:lang w:val="en-US" w:eastAsia="zh-CN"/>
        </w:rPr>
        <w:t>乙</w:t>
      </w:r>
      <w:r>
        <w:rPr>
          <w:rFonts w:hint="eastAsia" w:ascii="宋体" w:hAnsi="宋体" w:eastAsia="宋体" w:cs="宋体"/>
          <w:b/>
          <w:color w:val="auto"/>
          <w:sz w:val="24"/>
          <w:szCs w:val="24"/>
          <w:highlight w:val="none"/>
        </w:rPr>
        <w:t>方承担）</w:t>
      </w:r>
    </w:p>
    <w:p w14:paraId="0C2F80C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第三部分 安防监控、报警、停车道闸系统维保服务</w:t>
      </w:r>
    </w:p>
    <w:p w14:paraId="4021928D">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1.视频监控系统</w:t>
      </w:r>
    </w:p>
    <w:p w14:paraId="58ECF371">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全院住院部、门诊部、地面停车场、外围院区目前约1700多个网络视频摄像机设备、信号传输线路、电源线路、交换机及设备、大屏显示设备、平台视频服务器等设施做全面的维护、维修工作，确保视频监控的顺利运行。</w:t>
      </w:r>
    </w:p>
    <w:p w14:paraId="14B71F01">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视频信号线路、摄像机云台控制线路的检测、故障排除、隐患排查保障保证全院监控系统中所有的硬件设备能正常运，行全院监控终端在线率始终保持在99.8%以上。公司应有备件库，重点监控部位需当日完成维修。</w:t>
      </w:r>
    </w:p>
    <w:p w14:paraId="75795EB2">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b、所有接口、线路接口的焊点的检测、视频头更换等。</w:t>
      </w:r>
    </w:p>
    <w:p w14:paraId="748741CE">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c、监控系统前端摄像机镜头清理、设备除尘、位置调整、设备维修及更换、故障排除等。</w:t>
      </w:r>
    </w:p>
    <w:p w14:paraId="0532DC50">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d、监控主机设备检测、设备除尘、系统维护、设备维护、系统扩容、故障排除等。增加或更换存储硬盘，保障监控主机正常运行。</w:t>
      </w:r>
    </w:p>
    <w:p w14:paraId="18FD4C64">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e、监控软件检测、软件升级（漏洞修复）、软件维护、数据备份、故障排除等。</w:t>
      </w:r>
    </w:p>
    <w:p w14:paraId="503555B7">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2.手动报警、安防报警系统</w:t>
      </w:r>
    </w:p>
    <w:p w14:paraId="16A25896">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全院所有手动报警系统、安防报警系统的设备、线路以及安保电子巡更系统的设备、信号点、系统做全面的维护工作(维护、升级及设备保养、维修、故障排除)，确保其完好运行。</w:t>
      </w:r>
    </w:p>
    <w:p w14:paraId="787EF62E">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3.门禁系统</w:t>
      </w:r>
    </w:p>
    <w:p w14:paraId="75D7D2E4">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全院各门禁系统全面维护、维修工作，确保其完好运行。</w:t>
      </w:r>
    </w:p>
    <w:p w14:paraId="40DE34C2">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4.停车道闸系统</w:t>
      </w:r>
    </w:p>
    <w:p w14:paraId="1049294A">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全院所有停车道闸系统的软、硬件的设备、信号点、系统做全面的维护工作(软件维护、升级、数据备份及设备的保养、维修、故障排除)，确保出入口道闸系统的顺利运行。</w:t>
      </w:r>
    </w:p>
    <w:p w14:paraId="74EF9038">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4"/>
          <w:szCs w:val="24"/>
          <w:highlight w:val="none"/>
          <w:lang w:val="en-US" w:eastAsia="zh-CN"/>
        </w:rPr>
        <w:t>以上部分</w:t>
      </w:r>
      <w:r>
        <w:rPr>
          <w:rFonts w:hint="eastAsia" w:ascii="宋体" w:hAnsi="宋体" w:eastAsia="宋体" w:cs="宋体"/>
          <w:b/>
          <w:color w:val="auto"/>
          <w:sz w:val="24"/>
          <w:szCs w:val="24"/>
          <w:highlight w:val="none"/>
        </w:rPr>
        <w:t>不含</w:t>
      </w:r>
      <w:r>
        <w:rPr>
          <w:rFonts w:hint="eastAsia" w:ascii="宋体" w:hAnsi="宋体" w:eastAsia="宋体" w:cs="宋体"/>
          <w:b/>
          <w:color w:val="auto"/>
          <w:sz w:val="24"/>
          <w:szCs w:val="24"/>
          <w:highlight w:val="none"/>
          <w:lang w:val="en-US" w:eastAsia="zh-CN"/>
        </w:rPr>
        <w:t>配件</w:t>
      </w:r>
      <w:r>
        <w:rPr>
          <w:rFonts w:hint="eastAsia" w:ascii="宋体" w:hAnsi="宋体" w:eastAsia="宋体" w:cs="宋体"/>
          <w:b/>
          <w:color w:val="auto"/>
          <w:sz w:val="24"/>
          <w:szCs w:val="24"/>
          <w:highlight w:val="none"/>
        </w:rPr>
        <w:t>费用（</w:t>
      </w:r>
      <w:r>
        <w:rPr>
          <w:rFonts w:hint="eastAsia" w:ascii="宋体" w:hAnsi="宋体" w:eastAsia="宋体" w:cs="宋体"/>
          <w:b/>
          <w:color w:val="auto"/>
          <w:sz w:val="24"/>
          <w:szCs w:val="24"/>
          <w:highlight w:val="none"/>
          <w:lang w:val="en-US" w:eastAsia="zh-CN"/>
        </w:rPr>
        <w:t>需新增/更换的配件</w:t>
      </w:r>
      <w:r>
        <w:rPr>
          <w:rFonts w:hint="eastAsia" w:ascii="宋体" w:hAnsi="宋体" w:eastAsia="宋体" w:cs="宋体"/>
          <w:b/>
          <w:color w:val="auto"/>
          <w:sz w:val="24"/>
          <w:szCs w:val="24"/>
          <w:highlight w:val="none"/>
        </w:rPr>
        <w:t>费用由甲方承担）</w:t>
      </w:r>
    </w:p>
    <w:p w14:paraId="1AEC598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highlight w:val="none"/>
          <w:lang w:val="en-US" w:eastAsia="zh-CN"/>
        </w:rPr>
      </w:pPr>
    </w:p>
    <w:p w14:paraId="620D877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（二）</w:t>
      </w:r>
      <w:r>
        <w:rPr>
          <w:rFonts w:hint="eastAsia" w:ascii="宋体" w:hAnsi="宋体" w:eastAsia="宋体" w:cs="宋体"/>
          <w:b/>
          <w:sz w:val="24"/>
          <w:szCs w:val="24"/>
          <w:highlight w:val="none"/>
        </w:rPr>
        <w:t>保密协议</w:t>
      </w:r>
    </w:p>
    <w:p w14:paraId="673DEDAB">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color w:val="auto"/>
          <w:kern w:val="0"/>
          <w:sz w:val="24"/>
          <w:szCs w:val="24"/>
          <w:highlight w:val="none"/>
          <w:lang w:bidi="ar"/>
        </w:rPr>
      </w:pPr>
      <w:r>
        <w:rPr>
          <w:rFonts w:hint="eastAsia" w:ascii="宋体" w:hAnsi="宋体" w:eastAsia="宋体" w:cs="宋体"/>
          <w:b/>
          <w:bCs w:val="0"/>
          <w:color w:val="auto"/>
          <w:kern w:val="0"/>
          <w:sz w:val="24"/>
          <w:szCs w:val="24"/>
          <w:highlight w:val="none"/>
          <w:lang w:bidi="ar"/>
        </w:rPr>
        <w:t>中标单位需签订保密协议</w:t>
      </w:r>
      <w:r>
        <w:rPr>
          <w:rFonts w:hint="eastAsia" w:ascii="宋体" w:hAnsi="宋体" w:eastAsia="宋体" w:cs="宋体"/>
          <w:b/>
          <w:bCs w:val="0"/>
          <w:color w:val="auto"/>
          <w:kern w:val="0"/>
          <w:sz w:val="24"/>
          <w:szCs w:val="24"/>
          <w:highlight w:val="none"/>
          <w:lang w:eastAsia="zh-CN" w:bidi="ar"/>
        </w:rPr>
        <w:t>（</w:t>
      </w:r>
      <w:r>
        <w:rPr>
          <w:rFonts w:hint="eastAsia" w:ascii="宋体" w:hAnsi="宋体" w:eastAsia="宋体" w:cs="宋体"/>
          <w:b/>
          <w:bCs w:val="0"/>
          <w:color w:val="auto"/>
          <w:kern w:val="0"/>
          <w:sz w:val="24"/>
          <w:szCs w:val="24"/>
          <w:highlight w:val="none"/>
          <w:lang w:val="en-US" w:eastAsia="zh-CN" w:bidi="ar"/>
        </w:rPr>
        <w:t>详见附件1</w:t>
      </w:r>
      <w:r>
        <w:rPr>
          <w:rFonts w:hint="eastAsia" w:ascii="宋体" w:hAnsi="宋体" w:eastAsia="宋体" w:cs="宋体"/>
          <w:b/>
          <w:bCs w:val="0"/>
          <w:color w:val="auto"/>
          <w:kern w:val="0"/>
          <w:sz w:val="24"/>
          <w:szCs w:val="24"/>
          <w:highlight w:val="none"/>
          <w:lang w:eastAsia="zh-CN" w:bidi="ar"/>
        </w:rPr>
        <w:t>）</w:t>
      </w:r>
      <w:r>
        <w:rPr>
          <w:rFonts w:hint="eastAsia" w:ascii="宋体" w:hAnsi="宋体" w:eastAsia="宋体" w:cs="宋体"/>
          <w:b/>
          <w:bCs w:val="0"/>
          <w:color w:val="auto"/>
          <w:kern w:val="0"/>
          <w:sz w:val="24"/>
          <w:szCs w:val="24"/>
          <w:highlight w:val="none"/>
          <w:lang w:bidi="ar"/>
        </w:rPr>
        <w:t>。</w:t>
      </w:r>
      <w:r>
        <w:rPr>
          <w:rFonts w:hint="eastAsia" w:ascii="宋体" w:hAnsi="宋体" w:eastAsia="宋体" w:cs="宋体"/>
          <w:b/>
          <w:color w:val="auto"/>
          <w:kern w:val="0"/>
          <w:sz w:val="24"/>
          <w:szCs w:val="24"/>
          <w:highlight w:val="none"/>
          <w:lang w:bidi="ar"/>
        </w:rPr>
        <w:t xml:space="preserve"> </w:t>
      </w:r>
    </w:p>
    <w:p w14:paraId="73FF5D39">
      <w:pPr>
        <w:keepNext w:val="0"/>
        <w:keepLines w:val="0"/>
        <w:pageBreakBefore w:val="0"/>
        <w:widowControl/>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color w:val="auto"/>
          <w:kern w:val="0"/>
          <w:sz w:val="24"/>
          <w:szCs w:val="24"/>
          <w:highlight w:val="none"/>
          <w:lang w:bidi="ar"/>
        </w:rPr>
      </w:pPr>
    </w:p>
    <w:p w14:paraId="454F153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rPr>
        <w:t>外包服务形式及时间</w:t>
      </w:r>
    </w:p>
    <w:p w14:paraId="250CFA5B">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外包活动持续期为</w:t>
      </w:r>
      <w:r>
        <w:rPr>
          <w:rFonts w:hint="eastAsia" w:ascii="宋体" w:hAnsi="宋体" w:eastAsia="宋体" w:cs="宋体"/>
          <w:kern w:val="0"/>
          <w:sz w:val="24"/>
          <w:szCs w:val="24"/>
          <w:highlight w:val="none"/>
          <w:lang w:eastAsia="zh-CN" w:bidi="ar"/>
        </w:rPr>
        <w:t>三年</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eastAsia="zh-CN" w:bidi="ar"/>
        </w:rPr>
        <w:t>合同一年一签</w:t>
      </w:r>
      <w:r>
        <w:rPr>
          <w:rFonts w:hint="eastAsia" w:ascii="宋体" w:hAnsi="宋体" w:eastAsia="宋体" w:cs="宋体"/>
          <w:kern w:val="0"/>
          <w:sz w:val="24"/>
          <w:szCs w:val="24"/>
          <w:highlight w:val="none"/>
          <w:lang w:bidi="ar"/>
        </w:rPr>
        <w:t>，维护方式为对方工程师进驻甲方办公点进行的驻场维护，乙方派驻甲方的工程师，其劳动人事关系和人身财产安全等全部由乙方负责。</w:t>
      </w:r>
    </w:p>
    <w:p w14:paraId="2C43DD95">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3</w:t>
      </w:r>
      <w:r>
        <w:rPr>
          <w:rFonts w:hint="eastAsia" w:ascii="宋体" w:hAnsi="宋体" w:eastAsia="宋体" w:cs="宋体"/>
          <w:kern w:val="0"/>
          <w:sz w:val="24"/>
          <w:szCs w:val="24"/>
          <w:highlight w:val="none"/>
          <w:lang w:bidi="ar"/>
        </w:rPr>
        <w:t>.1日常报修</w:t>
      </w:r>
    </w:p>
    <w:p w14:paraId="6C0D2A5B">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日常报修响应：采取专人服务制度，采用365天8小时服务响应。日常报修接报后</w:t>
      </w:r>
      <w:r>
        <w:rPr>
          <w:rFonts w:hint="eastAsia" w:ascii="宋体" w:hAnsi="宋体" w:eastAsia="宋体" w:cs="宋体"/>
          <w:kern w:val="0"/>
          <w:sz w:val="24"/>
          <w:szCs w:val="24"/>
          <w:highlight w:val="none"/>
          <w:lang w:val="en-US" w:eastAsia="zh-CN" w:bidi="ar"/>
        </w:rPr>
        <w:t>立即</w:t>
      </w:r>
      <w:r>
        <w:rPr>
          <w:rFonts w:hint="eastAsia" w:ascii="宋体" w:hAnsi="宋体" w:eastAsia="宋体" w:cs="宋体"/>
          <w:kern w:val="0"/>
          <w:sz w:val="24"/>
          <w:szCs w:val="24"/>
          <w:highlight w:val="none"/>
          <w:lang w:bidi="ar"/>
        </w:rPr>
        <w:t>响应，</w:t>
      </w:r>
      <w:r>
        <w:rPr>
          <w:rFonts w:hint="eastAsia" w:ascii="宋体" w:hAnsi="宋体" w:eastAsia="宋体" w:cs="宋体"/>
          <w:kern w:val="0"/>
          <w:sz w:val="24"/>
          <w:szCs w:val="24"/>
          <w:highlight w:val="none"/>
          <w:lang w:val="en-US" w:eastAsia="zh-CN" w:bidi="ar"/>
        </w:rPr>
        <w:t>一般故障需在3日内解决，紧急故障需在2小时内解决。</w:t>
      </w:r>
      <w:r>
        <w:rPr>
          <w:rFonts w:hint="eastAsia" w:ascii="宋体" w:hAnsi="宋体" w:eastAsia="宋体" w:cs="宋体"/>
          <w:kern w:val="0"/>
          <w:sz w:val="24"/>
          <w:szCs w:val="24"/>
          <w:highlight w:val="none"/>
          <w:lang w:bidi="ar"/>
        </w:rPr>
        <w:t>维保服务期间如有设备损坏，在甲方有备件时提供更换备件服务予以解决。（如因水、火、雷电灾害等特殊原因造成不能及时解决的，则以书面形式说明情况及处理方案）。</w:t>
      </w:r>
    </w:p>
    <w:p w14:paraId="2A0BCE05">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驻场工程师工作时间拟定周一至周日驻场，突发事件随喊随到，以保证能够报修接报有响应，突发事件能处理。</w:t>
      </w:r>
    </w:p>
    <w:p w14:paraId="3103F72B">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对现场技术人员无法独立解决的故障，乙方必须指派技术支持人员进行应急支援，并调动必需的物资、设备，支援工作。</w:t>
      </w:r>
    </w:p>
    <w:p w14:paraId="2A2244FE">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highlight w:val="none"/>
          <w:lang w:bidi="ar"/>
        </w:rPr>
      </w:pPr>
      <w:bookmarkStart w:id="34" w:name="_Toc317503723"/>
      <w:r>
        <w:rPr>
          <w:rFonts w:hint="eastAsia" w:ascii="宋体" w:hAnsi="宋体" w:eastAsia="宋体" w:cs="宋体"/>
          <w:kern w:val="0"/>
          <w:sz w:val="24"/>
          <w:szCs w:val="24"/>
          <w:highlight w:val="none"/>
          <w:lang w:val="en-US" w:eastAsia="zh-CN" w:bidi="ar"/>
        </w:rPr>
        <w:t>3</w:t>
      </w:r>
      <w:r>
        <w:rPr>
          <w:rFonts w:hint="eastAsia" w:ascii="宋体" w:hAnsi="宋体" w:eastAsia="宋体" w:cs="宋体"/>
          <w:kern w:val="0"/>
          <w:sz w:val="24"/>
          <w:szCs w:val="24"/>
          <w:highlight w:val="none"/>
          <w:lang w:bidi="ar"/>
        </w:rPr>
        <w:t>.2紧急报修</w:t>
      </w:r>
      <w:bookmarkEnd w:id="34"/>
    </w:p>
    <w:p w14:paraId="7389328C">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紧急报修接报后，随时响应。智能化系统</w:t>
      </w:r>
      <w:r>
        <w:rPr>
          <w:rFonts w:hint="eastAsia" w:ascii="宋体" w:hAnsi="宋体" w:eastAsia="宋体" w:cs="宋体"/>
          <w:kern w:val="0"/>
          <w:sz w:val="24"/>
          <w:szCs w:val="24"/>
          <w:highlight w:val="none"/>
          <w:lang w:val="en-US" w:eastAsia="zh-CN" w:bidi="ar"/>
        </w:rPr>
        <w:t>和安防监控等系统</w:t>
      </w:r>
      <w:r>
        <w:rPr>
          <w:rFonts w:hint="eastAsia" w:ascii="宋体" w:hAnsi="宋体" w:eastAsia="宋体" w:cs="宋体"/>
          <w:kern w:val="0"/>
          <w:sz w:val="24"/>
          <w:szCs w:val="24"/>
          <w:highlight w:val="none"/>
          <w:lang w:bidi="ar"/>
        </w:rPr>
        <w:t>如有设备损坏，在甲方有备件的条件下立即提供更换备件服务予以解决，如有设备损坏需拆下送厂维修，则以厂家服务为准，费用另行协商确定。</w:t>
      </w:r>
    </w:p>
    <w:p w14:paraId="51305159">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3</w:t>
      </w:r>
      <w:r>
        <w:rPr>
          <w:rFonts w:hint="eastAsia" w:ascii="宋体" w:hAnsi="宋体" w:eastAsia="宋体" w:cs="宋体"/>
          <w:kern w:val="0"/>
          <w:sz w:val="24"/>
          <w:szCs w:val="24"/>
          <w:highlight w:val="none"/>
          <w:lang w:bidi="ar"/>
        </w:rPr>
        <w:t>.3．甲方责任</w:t>
      </w:r>
    </w:p>
    <w:p w14:paraId="59992905">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（1）在项目实施过程中，甲方指派项目负责人，并组织有关人员参与本项目的组织管理；</w:t>
      </w:r>
    </w:p>
    <w:p w14:paraId="1E992934">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（2）向乙方提供实施本项目所需的数据、文件和其它必要信息；并允许乙方人员为实施本项目而使用上述信息、计算机和其它办公设备；</w:t>
      </w:r>
    </w:p>
    <w:p w14:paraId="61C4FA99">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（3）做好必要的系统备份(包括用户文件、数据和程序)，如有丢失，甲方应负责重建；</w:t>
      </w:r>
    </w:p>
    <w:p w14:paraId="0EF26505">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bidi="ar"/>
        </w:rPr>
        <w:t>（4）按照合同约定时间及金额向乙方支付合同价款</w:t>
      </w:r>
      <w:r>
        <w:rPr>
          <w:rFonts w:hint="eastAsia" w:ascii="宋体" w:hAnsi="宋体" w:eastAsia="宋体" w:cs="宋体"/>
          <w:kern w:val="0"/>
          <w:sz w:val="24"/>
          <w:szCs w:val="24"/>
          <w:highlight w:val="none"/>
          <w:lang w:eastAsia="zh-CN" w:bidi="ar"/>
        </w:rPr>
        <w:t>；</w:t>
      </w:r>
    </w:p>
    <w:p w14:paraId="56B48DA0">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（5）乙方每完成3个月的服务后，甲方在3个工作日内予以考核确认完毕。</w:t>
      </w:r>
    </w:p>
    <w:p w14:paraId="1310FD2E">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 xml:space="preserve"> </w:t>
      </w:r>
      <w:r>
        <w:rPr>
          <w:rFonts w:hint="eastAsia" w:ascii="宋体" w:hAnsi="宋体" w:eastAsia="宋体" w:cs="宋体"/>
          <w:kern w:val="0"/>
          <w:sz w:val="24"/>
          <w:szCs w:val="24"/>
          <w:highlight w:val="none"/>
          <w:lang w:val="en-US" w:eastAsia="zh-CN" w:bidi="ar"/>
        </w:rPr>
        <w:t>3</w:t>
      </w:r>
      <w:r>
        <w:rPr>
          <w:rFonts w:hint="eastAsia" w:ascii="宋体" w:hAnsi="宋体" w:eastAsia="宋体" w:cs="宋体"/>
          <w:kern w:val="0"/>
          <w:sz w:val="24"/>
          <w:szCs w:val="24"/>
          <w:highlight w:val="none"/>
          <w:lang w:bidi="ar"/>
        </w:rPr>
        <w:t>.4乙方责任</w:t>
      </w:r>
    </w:p>
    <w:p w14:paraId="54032FEE">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（1）严格按照合同约定及标准完成项目的技术服务内容；</w:t>
      </w:r>
    </w:p>
    <w:p w14:paraId="6BC4AD48">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（2）根据甲方的实际情况，为甲方提供可行性技术解决方案，并组织乙方相关专业人员进行实施；</w:t>
      </w:r>
    </w:p>
    <w:p w14:paraId="5F1DB36D">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bidi="ar"/>
        </w:rPr>
        <w:t>（3）甲方向乙方提供的内部资料乙方应予以保密， 乙方承诺不向任何第三方泄露甲方的业务机密并签订保密协议</w:t>
      </w:r>
      <w:r>
        <w:rPr>
          <w:rFonts w:hint="eastAsia" w:ascii="宋体" w:hAnsi="宋体" w:eastAsia="宋体" w:cs="宋体"/>
          <w:kern w:val="0"/>
          <w:sz w:val="24"/>
          <w:szCs w:val="24"/>
          <w:highlight w:val="none"/>
          <w:lang w:eastAsia="zh-CN" w:bidi="ar"/>
        </w:rPr>
        <w:t>；</w:t>
      </w:r>
    </w:p>
    <w:p w14:paraId="5280FABE">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bidi="ar"/>
        </w:rPr>
        <w:t>（4）乙方安排住地工程师二名</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一主一备</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，由甲方统一管理，实行考核制度，并同时执行甲方的上下班工作时间。</w:t>
      </w:r>
      <w:r>
        <w:rPr>
          <w:rFonts w:hint="eastAsia" w:ascii="宋体" w:hAnsi="宋体" w:eastAsia="宋体" w:cs="宋体"/>
          <w:kern w:val="0"/>
          <w:sz w:val="24"/>
          <w:szCs w:val="24"/>
          <w:highlight w:val="none"/>
          <w:lang w:val="en-US" w:eastAsia="zh-CN" w:bidi="ar"/>
        </w:rPr>
        <w:t>如需更换人员需提前两个月向甲方提出书面申请并征得甲方同意。</w:t>
      </w:r>
    </w:p>
    <w:p w14:paraId="4A985352">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3</w:t>
      </w:r>
      <w:r>
        <w:rPr>
          <w:rFonts w:hint="eastAsia" w:ascii="宋体" w:hAnsi="宋体" w:eastAsia="宋体" w:cs="宋体"/>
          <w:kern w:val="0"/>
          <w:sz w:val="24"/>
          <w:szCs w:val="24"/>
          <w:highlight w:val="none"/>
          <w:lang w:bidi="ar"/>
        </w:rPr>
        <w:t>.5.考核方案</w:t>
      </w:r>
    </w:p>
    <w:p w14:paraId="085DB963">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bidi="ar"/>
        </w:rPr>
        <w:t>（1）乙方须向甲方提交详细的工作计划与工作安排，对每次检修、保养工作要认真做好记录，并交甲方相关人员签字</w:t>
      </w:r>
      <w:r>
        <w:rPr>
          <w:rFonts w:hint="eastAsia" w:ascii="宋体" w:hAnsi="宋体" w:eastAsia="宋体" w:cs="宋体"/>
          <w:kern w:val="0"/>
          <w:sz w:val="24"/>
          <w:szCs w:val="24"/>
          <w:highlight w:val="none"/>
          <w:lang w:eastAsia="zh-CN" w:bidi="ar"/>
        </w:rPr>
        <w:t>；</w:t>
      </w:r>
    </w:p>
    <w:p w14:paraId="55211CB8">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bidi="ar"/>
        </w:rPr>
        <w:t>（2）每季度考核一次，由我院相关归口科室进行考核确认</w:t>
      </w:r>
      <w:r>
        <w:rPr>
          <w:rFonts w:hint="eastAsia" w:ascii="宋体" w:hAnsi="宋体" w:eastAsia="宋体" w:cs="宋体"/>
          <w:kern w:val="0"/>
          <w:sz w:val="24"/>
          <w:szCs w:val="24"/>
          <w:highlight w:val="none"/>
          <w:lang w:eastAsia="zh-CN" w:bidi="ar"/>
        </w:rPr>
        <w:t>；</w:t>
      </w:r>
    </w:p>
    <w:p w14:paraId="721E6ADC">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bidi="ar"/>
        </w:rPr>
        <w:t>（3）考核内容有：维修及时性，维修效果，维修影响，设备检修（保养），科室评价，有归口科室评价考核合格后方可付款</w:t>
      </w:r>
      <w:r>
        <w:rPr>
          <w:rFonts w:hint="eastAsia" w:ascii="宋体" w:hAnsi="宋体" w:eastAsia="宋体" w:cs="宋体"/>
          <w:kern w:val="0"/>
          <w:sz w:val="24"/>
          <w:szCs w:val="24"/>
          <w:highlight w:val="none"/>
          <w:lang w:eastAsia="zh-CN" w:bidi="ar"/>
        </w:rPr>
        <w:t>。</w:t>
      </w:r>
    </w:p>
    <w:p w14:paraId="7CCDB759">
      <w:pPr>
        <w:keepNext w:val="0"/>
        <w:keepLines w:val="0"/>
        <w:pageBreakBefore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四）</w:t>
      </w:r>
      <w:r>
        <w:rPr>
          <w:rFonts w:hint="eastAsia" w:ascii="宋体" w:hAnsi="宋体" w:eastAsia="宋体" w:cs="宋体"/>
          <w:b/>
          <w:sz w:val="24"/>
          <w:szCs w:val="24"/>
          <w:highlight w:val="none"/>
        </w:rPr>
        <w:t>考核办法</w:t>
      </w:r>
    </w:p>
    <w:p w14:paraId="6491D267">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维保服务质量考核主要包括日常考核和季度维保考核两大类，日常考核包括备品备件、故障处理、巡检、驻场人员考核等考核内容，委度考核包括对维保单位及个人的考核内容。</w:t>
      </w:r>
    </w:p>
    <w:p w14:paraId="0BBDB637">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维保考核周期每季考核一次，由院方组织相关人员对维保服务整体质量进行最终考核，评估运维服务工作是否合格。</w:t>
      </w:r>
    </w:p>
    <w:p w14:paraId="4E5C8987">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jc w:val="left"/>
        <w:textAlignment w:val="auto"/>
        <w:rPr>
          <w:rFonts w:hint="eastAsia"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考核评级及标准（</w:t>
      </w:r>
      <w:r>
        <w:rPr>
          <w:rFonts w:hint="eastAsia" w:ascii="宋体" w:hAnsi="宋体" w:eastAsia="宋体" w:cs="宋体"/>
          <w:b/>
          <w:bCs w:val="0"/>
          <w:color w:val="auto"/>
          <w:kern w:val="0"/>
          <w:sz w:val="24"/>
          <w:szCs w:val="24"/>
          <w:highlight w:val="none"/>
          <w:lang w:val="en-US" w:eastAsia="zh-CN" w:bidi="ar"/>
        </w:rPr>
        <w:t>详见附件2</w:t>
      </w:r>
      <w:r>
        <w:rPr>
          <w:rFonts w:hint="eastAsia" w:ascii="宋体" w:hAnsi="宋体" w:eastAsia="宋体" w:cs="宋体"/>
          <w:b/>
          <w:color w:val="auto"/>
          <w:kern w:val="0"/>
          <w:sz w:val="24"/>
          <w:szCs w:val="24"/>
          <w:highlight w:val="none"/>
          <w:lang w:bidi="ar"/>
        </w:rPr>
        <w:t>）</w:t>
      </w:r>
    </w:p>
    <w:p w14:paraId="0914334F">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非常满意：</w:t>
      </w:r>
      <w:r>
        <w:rPr>
          <w:rFonts w:hint="eastAsia" w:ascii="宋体" w:hAnsi="宋体" w:eastAsia="宋体" w:cs="宋体"/>
          <w:kern w:val="0"/>
          <w:sz w:val="24"/>
          <w:szCs w:val="24"/>
          <w:highlight w:val="none"/>
          <w:lang w:val="en-US" w:eastAsia="zh-CN" w:bidi="ar"/>
        </w:rPr>
        <w:t>90-</w:t>
      </w:r>
      <w:r>
        <w:rPr>
          <w:rFonts w:hint="eastAsia" w:ascii="宋体" w:hAnsi="宋体" w:eastAsia="宋体" w:cs="宋体"/>
          <w:kern w:val="0"/>
          <w:sz w:val="24"/>
          <w:szCs w:val="24"/>
          <w:highlight w:val="none"/>
          <w:lang w:bidi="ar"/>
        </w:rPr>
        <w:t xml:space="preserve"> 100分；2）满意：7</w:t>
      </w:r>
      <w:r>
        <w:rPr>
          <w:rFonts w:hint="eastAsia" w:ascii="宋体" w:hAnsi="宋体" w:eastAsia="宋体" w:cs="宋体"/>
          <w:kern w:val="0"/>
          <w:sz w:val="24"/>
          <w:szCs w:val="24"/>
          <w:highlight w:val="none"/>
          <w:lang w:val="en-US" w:eastAsia="zh-CN" w:bidi="ar"/>
        </w:rPr>
        <w:t>0-89</w:t>
      </w:r>
      <w:r>
        <w:rPr>
          <w:rFonts w:hint="eastAsia" w:ascii="宋体" w:hAnsi="宋体" w:eastAsia="宋体" w:cs="宋体"/>
          <w:kern w:val="0"/>
          <w:sz w:val="24"/>
          <w:szCs w:val="24"/>
          <w:highlight w:val="none"/>
          <w:lang w:bidi="ar"/>
        </w:rPr>
        <w:t>分；</w:t>
      </w:r>
    </w:p>
    <w:p w14:paraId="6F7FB91C">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要求：合格：70分上；不合格：70分以下；</w:t>
      </w:r>
    </w:p>
    <w:p w14:paraId="5EB03E11">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color w:val="FF0000"/>
          <w:kern w:val="0"/>
          <w:sz w:val="24"/>
          <w:szCs w:val="24"/>
          <w:highlight w:val="none"/>
          <w:lang w:bidi="ar"/>
        </w:rPr>
      </w:pPr>
      <w:r>
        <w:rPr>
          <w:rFonts w:hint="eastAsia" w:ascii="宋体" w:hAnsi="宋体" w:eastAsia="宋体" w:cs="宋体"/>
          <w:kern w:val="0"/>
          <w:sz w:val="24"/>
          <w:szCs w:val="24"/>
          <w:highlight w:val="none"/>
          <w:lang w:bidi="ar"/>
        </w:rPr>
        <w:t>乙方季度考核得分合格及以上的，按照合同约定执行，若</w:t>
      </w:r>
      <w:r>
        <w:rPr>
          <w:rFonts w:hint="eastAsia" w:ascii="宋体" w:hAnsi="宋体" w:eastAsia="宋体" w:cs="宋体"/>
          <w:kern w:val="0"/>
          <w:sz w:val="24"/>
          <w:szCs w:val="24"/>
          <w:highlight w:val="none"/>
          <w:lang w:val="en-US" w:eastAsia="zh-CN" w:bidi="ar"/>
        </w:rPr>
        <w:t>本</w:t>
      </w:r>
      <w:r>
        <w:rPr>
          <w:rFonts w:hint="eastAsia" w:ascii="宋体" w:hAnsi="宋体" w:eastAsia="宋体" w:cs="宋体"/>
          <w:kern w:val="0"/>
          <w:sz w:val="24"/>
          <w:szCs w:val="24"/>
          <w:highlight w:val="none"/>
          <w:lang w:bidi="ar"/>
        </w:rPr>
        <w:t>季度驻场人员考核不达标或者乙方工程师工作不满足甲方要求，或不服从甲方合理安排的，则甲方有权提出更换工程师，乙方应在甲方提出要求后【3】天内完成更换；如乙方更换后仍无法满足甲方要求的，甲方有权解除合同，乙方承担总服务费10%的违约金同时不支付任何费用</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乙方出具承诺书，同意上述条件，如有违反3年内</w:t>
      </w:r>
      <w:r>
        <w:rPr>
          <w:rFonts w:hint="eastAsia" w:ascii="宋体" w:hAnsi="宋体" w:eastAsia="宋体" w:cs="宋体"/>
          <w:kern w:val="0"/>
          <w:sz w:val="24"/>
          <w:szCs w:val="24"/>
          <w:highlight w:val="none"/>
          <w:lang w:bidi="ar"/>
        </w:rPr>
        <w:t>不得参加我院的任何招标项目工作。如因被考核方责任出现泄密问题，被考核方承担相应法律和经济后果，如有违法行为移交司法机关追究相应法律责任。</w:t>
      </w:r>
    </w:p>
    <w:p w14:paraId="4B1BA644">
      <w:pPr>
        <w:spacing w:line="360" w:lineRule="auto"/>
        <w:ind w:firstLine="435"/>
        <w:rPr>
          <w:rFonts w:hint="eastAsia" w:ascii="宋体" w:hAnsi="宋体" w:eastAsia="宋体" w:cs="宋体"/>
          <w:color w:val="auto"/>
          <w:sz w:val="24"/>
          <w:highlight w:val="none"/>
        </w:rPr>
      </w:pPr>
    </w:p>
    <w:p w14:paraId="76A4F08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highlight w:val="none"/>
          <w:lang w:val="en-US" w:eastAsia="zh-CN"/>
        </w:rPr>
      </w:pPr>
    </w:p>
    <w:p w14:paraId="58B71B3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highlight w:val="none"/>
          <w:lang w:val="en-US" w:eastAsia="zh-CN"/>
        </w:rPr>
      </w:pPr>
    </w:p>
    <w:p w14:paraId="1AD03D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highlight w:val="none"/>
          <w:lang w:val="en-US" w:eastAsia="zh-CN"/>
        </w:rPr>
      </w:pPr>
    </w:p>
    <w:p w14:paraId="4F64525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附件1：保密协议</w:t>
      </w:r>
    </w:p>
    <w:p w14:paraId="5D164892">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eastAsia="zh-CN"/>
        </w:rPr>
        <w:t>滁州市第一人民医院</w:t>
      </w:r>
      <w:r>
        <w:rPr>
          <w:rFonts w:hint="eastAsia" w:ascii="宋体" w:hAnsi="宋体" w:eastAsia="宋体" w:cs="宋体"/>
          <w:sz w:val="24"/>
          <w:szCs w:val="24"/>
          <w:highlight w:val="none"/>
        </w:rPr>
        <w:t xml:space="preserve"> </w:t>
      </w:r>
    </w:p>
    <w:p w14:paraId="692374AD">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p>
    <w:p w14:paraId="594AF7CE">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 </w:t>
      </w:r>
    </w:p>
    <w:p w14:paraId="60685AF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p>
    <w:p w14:paraId="6D64545E">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eastAsia="zh-CN"/>
        </w:rPr>
        <w:t xml:space="preserve">： </w:t>
      </w:r>
    </w:p>
    <w:p w14:paraId="62605E10">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p>
    <w:p w14:paraId="1700A8D1">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 </w:t>
      </w:r>
    </w:p>
    <w:p w14:paraId="3F3EA2B8">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鉴于甲、乙双方因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项目（以下简称“本项目”）进行接触、谈判等，以寻求建立合作关系的可能性，甲方需要向乙方披露相关的保密信息，乙方愿意接收甲方的这些信息，并承诺严格按照甲方的要求承担保密义务。因此，双方本着友好合作，相互协商一致的原则，依据《中华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》、《中华人民共和国反不正当竞争法》等法律规定，自愿达成如下协议：</w:t>
      </w:r>
    </w:p>
    <w:p w14:paraId="59CCF56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第一条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保密信息范围</w:t>
      </w:r>
    </w:p>
    <w:p w14:paraId="5B60D9B7">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保密信息是指，经甲方采取保密措施，并能为甲方带来经济利益的技术信息和经营信息。包括但不限于：技术方案、工程设计、电路设计、制造方法、配方、工艺流程、技术指标、计算机软件、数据、实验结果、图纸、样品、样机、模型、模具、操作手册、技术文档等技术秘密信息，客户资料、财务信息、采购资料、战略决策、公司内部管理制度、程序文件等经营秘密信息。</w:t>
      </w:r>
    </w:p>
    <w:p w14:paraId="790B7BB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上述保密信息的载体上无论是否注册“机密”等字样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以纸质或以电子形式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有形还是无形均属于甲方保密信息，乙方应保持其机密性。</w:t>
      </w:r>
    </w:p>
    <w:p w14:paraId="79641FA2">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下列信息，不属于保密信息：</w:t>
      </w:r>
    </w:p>
    <w:p w14:paraId="43514A9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3.1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甲方自行公开的信息；</w:t>
      </w:r>
    </w:p>
    <w:p w14:paraId="7D12A613">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本协议签订前，已为公众所知晓的信息；</w:t>
      </w:r>
    </w:p>
    <w:p w14:paraId="277B21BC">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3.3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乙方自不负有保密义务的第三方处获得的信息；</w:t>
      </w:r>
    </w:p>
    <w:p w14:paraId="5F162A88">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3.4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在甲方向乙方披露前，已经由乙方独立于甲方开发出的信息。</w:t>
      </w:r>
    </w:p>
    <w:p w14:paraId="002FC32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第二条  保密责任</w:t>
      </w:r>
    </w:p>
    <w:p w14:paraId="7ED0F10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乙方明确保密信息为甲方的重要资产，构成甲方的商业秘密。乙方必须采取合理有效的保密措施，以不低于本公司同类性质信息的保密标准，审慎并适当地管理保密信息，以确保保密信息的机密性。</w:t>
      </w:r>
    </w:p>
    <w:p w14:paraId="3CFBB400">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乙方对所知悉的甲方保密信息负有保密义务。未经甲方事先书面同意，乙方不得披露、使用、复制、公开、散布或以任何其他方式向第三方透露保密信息。</w:t>
      </w:r>
    </w:p>
    <w:p w14:paraId="50AEFD63">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在任何情况下，乙方只能基于评估合作机会或实现双方合作目的而使用保密信息。乙方仅能向直接或间接参与本项目合作所必要的员工披露甲方保密信息。乙方应和参与本项目的员工签订书面保密协议，且该员工的保密义务不得低于本协议的规定。乙方员工违反乙方在本协议下的保密义务，视为乙方违约。</w:t>
      </w:r>
    </w:p>
    <w:p w14:paraId="09039A43">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依据法律、法规强制性规定、或生效的法院判决、裁定或政府命令等要求乙方披露的信息。但乙方应充分且及时地提前书面通知甲方，并协助甲方采取有效的补救措施，以尽可能地减少甲方因该等披露而可能遭受的损失，且仅限于在必要的范围内披露。</w:t>
      </w:r>
    </w:p>
    <w:p w14:paraId="0E47DAD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第三条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保密信息的权属</w:t>
      </w:r>
    </w:p>
    <w:p w14:paraId="7597D058">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甲方有关保密信息的一切权利（包括但不限于专利、商标、版权、商业秘密权等知识产权权利）、利益，皆属甲方所有，本协议的签订或保密信息的披露，均不意味着甲方对该权益的转让、许可等的任何处置。</w:t>
      </w:r>
    </w:p>
    <w:p w14:paraId="6296F2EA">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第四条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保密信息的归还</w:t>
      </w:r>
    </w:p>
    <w:p w14:paraId="2A54981A">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甲方有权要求乙方归还载有甲方保密信息的资料。乙方必须应甲方要求将甲方提供的所有资料完整归返甲方，并彻底删除、销毁以网络邮件、电脑储存、传真、扫描、复印等形式存在的保密信息。乙方销毁或删除保密信息后，应向甲方出具书面确认书。</w:t>
      </w:r>
    </w:p>
    <w:p w14:paraId="4751BF5E">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第五条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保密期限</w:t>
      </w:r>
    </w:p>
    <w:p w14:paraId="28625EDE">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本协议保密期限为自双方签章之日起生效，其效力不因双方合作关系(包括合作失败)的终止而终止，并得追溯到双方开始探求建立合作关系之时。</w:t>
      </w:r>
    </w:p>
    <w:p w14:paraId="7DEBAA80">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第六条  违约责任</w:t>
      </w:r>
    </w:p>
    <w:p w14:paraId="11EB5F17">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乙方违反本协议任一条款约定的，乙方应赔偿甲方因此遭受的一切损失，包括但不限于因索赔而产生的诉讼费、律师费、其他费用等。当甲方损失难以计算时，除乙方承担法律责任外，乙方应向甲方支付合同额的10%作为违约赔偿金。</w:t>
      </w:r>
    </w:p>
    <w:p w14:paraId="14B83308">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第七条 纠纷解决方式</w:t>
      </w:r>
    </w:p>
    <w:p w14:paraId="7AD07E9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因本协议或在协议履行过程中产生的任何争议，双方首先应友好协商解决；协商不成的，任何一方均应向甲方所在地有管辖权的人民法院提起诉讼。</w:t>
      </w:r>
    </w:p>
    <w:p w14:paraId="068667F7">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第八条 其他事项</w:t>
      </w:r>
    </w:p>
    <w:p w14:paraId="509D0FA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本协议未经双方书面形式确认不得进行任何变更及修改。</w:t>
      </w:r>
    </w:p>
    <w:p w14:paraId="7847D8D6">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本协议自双方签字盖章之日起生效。</w:t>
      </w:r>
    </w:p>
    <w:p w14:paraId="68E566C7">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如果本协议部分条款依据现行有关法律、法规被确认为无效或无法履行，且该部分无效或无法履行的条款不影响本协议其他条款效力的，其他条款继续有效；同时，协议双方应根据现行有关法律、法规对该部分无效或无法履行的条款进行调整，使其依法成为有效条款，并尽量符合本协议所体现的原则和精神。</w:t>
      </w:r>
    </w:p>
    <w:p w14:paraId="1A5300B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本合同一式四份，甲方执两份、乙方执两份，具有同等法律效力。</w:t>
      </w:r>
    </w:p>
    <w:tbl>
      <w:tblPr>
        <w:tblStyle w:val="27"/>
        <w:tblW w:w="8569" w:type="dxa"/>
        <w:tblInd w:w="-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4"/>
        <w:gridCol w:w="4285"/>
      </w:tblGrid>
      <w:tr w14:paraId="7131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4284" w:type="dxa"/>
            <w:tcBorders>
              <w:top w:val="single" w:color="auto" w:sz="4" w:space="0"/>
              <w:left w:val="single" w:color="auto" w:sz="4" w:space="0"/>
              <w:bottom w:val="single" w:color="auto" w:sz="4" w:space="0"/>
              <w:right w:val="single" w:color="auto" w:sz="4" w:space="0"/>
            </w:tcBorders>
            <w:noWrap w:val="0"/>
            <w:vAlign w:val="top"/>
          </w:tcPr>
          <w:p w14:paraId="3ACC046F">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甲方：       （盖章）</w:t>
            </w:r>
          </w:p>
        </w:tc>
        <w:tc>
          <w:tcPr>
            <w:tcW w:w="4285" w:type="dxa"/>
            <w:tcBorders>
              <w:top w:val="single" w:color="auto" w:sz="4" w:space="0"/>
              <w:left w:val="single" w:color="auto" w:sz="4" w:space="0"/>
              <w:bottom w:val="single" w:color="auto" w:sz="4" w:space="0"/>
              <w:right w:val="single" w:color="auto" w:sz="4" w:space="0"/>
            </w:tcBorders>
            <w:noWrap w:val="0"/>
            <w:vAlign w:val="top"/>
          </w:tcPr>
          <w:p w14:paraId="0131841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乙方：        （盖章）</w:t>
            </w:r>
          </w:p>
        </w:tc>
      </w:tr>
      <w:tr w14:paraId="25FD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4284" w:type="dxa"/>
            <w:tcBorders>
              <w:top w:val="single" w:color="auto" w:sz="4" w:space="0"/>
              <w:left w:val="single" w:color="auto" w:sz="4" w:space="0"/>
              <w:bottom w:val="single" w:color="auto" w:sz="4" w:space="0"/>
              <w:right w:val="single" w:color="auto" w:sz="4" w:space="0"/>
            </w:tcBorders>
            <w:noWrap w:val="0"/>
            <w:vAlign w:val="top"/>
          </w:tcPr>
          <w:p w14:paraId="312D9F92">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w:t>
            </w:r>
          </w:p>
          <w:p w14:paraId="23611D6F">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授权代表（签字）：</w:t>
            </w:r>
          </w:p>
          <w:p w14:paraId="11BCDB0E">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p>
          <w:p w14:paraId="7C26EB38">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p>
          <w:p w14:paraId="25F6BFF2">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   日</w:t>
            </w:r>
          </w:p>
        </w:tc>
        <w:tc>
          <w:tcPr>
            <w:tcW w:w="4285" w:type="dxa"/>
            <w:tcBorders>
              <w:top w:val="single" w:color="auto" w:sz="4" w:space="0"/>
              <w:left w:val="single" w:color="auto" w:sz="4" w:space="0"/>
              <w:bottom w:val="single" w:color="auto" w:sz="4" w:space="0"/>
              <w:right w:val="single" w:color="auto" w:sz="4" w:space="0"/>
            </w:tcBorders>
            <w:noWrap w:val="0"/>
            <w:vAlign w:val="top"/>
          </w:tcPr>
          <w:p w14:paraId="2AC33C3A">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w:t>
            </w:r>
          </w:p>
          <w:p w14:paraId="3BCEA3D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授权代表（签字）：</w:t>
            </w:r>
          </w:p>
          <w:p w14:paraId="754B8A0A">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p>
          <w:p w14:paraId="542588A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p>
          <w:p w14:paraId="153AA0F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tc>
      </w:tr>
    </w:tbl>
    <w:p w14:paraId="5EEE68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4552518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highlight w:val="none"/>
          <w:lang w:val="en-US" w:eastAsia="zh-CN"/>
        </w:rPr>
      </w:pPr>
      <w:bookmarkStart w:id="35" w:name="_Toc4328"/>
      <w:bookmarkStart w:id="36" w:name="_Toc4682"/>
      <w:r>
        <w:rPr>
          <w:rFonts w:hint="eastAsia" w:ascii="宋体" w:hAnsi="宋体" w:eastAsia="宋体" w:cs="宋体"/>
          <w:b/>
          <w:bCs/>
          <w:sz w:val="24"/>
          <w:szCs w:val="24"/>
          <w:highlight w:val="none"/>
          <w:lang w:val="en-US" w:eastAsia="zh-CN"/>
        </w:rPr>
        <w:t>附件2：维保服务工作评价表</w:t>
      </w:r>
    </w:p>
    <w:p w14:paraId="4F2B576F">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仿宋" w:hAnsi="仿宋" w:eastAsia="仿宋" w:cs="仿宋"/>
          <w:sz w:val="24"/>
          <w:szCs w:val="24"/>
          <w:highlight w:val="none"/>
          <w:lang w:val="en-US" w:eastAsia="zh-CN"/>
        </w:rPr>
      </w:pPr>
    </w:p>
    <w:tbl>
      <w:tblPr>
        <w:tblStyle w:val="27"/>
        <w:tblW w:w="9975" w:type="dxa"/>
        <w:tblInd w:w="-5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00"/>
        <w:gridCol w:w="2145"/>
        <w:gridCol w:w="2700"/>
        <w:gridCol w:w="1830"/>
      </w:tblGrid>
      <w:tr w14:paraId="3099E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9975" w:type="dxa"/>
            <w:gridSpan w:val="4"/>
            <w:tcBorders>
              <w:top w:val="nil"/>
              <w:left w:val="nil"/>
              <w:bottom w:val="nil"/>
              <w:right w:val="nil"/>
            </w:tcBorders>
            <w:shd w:val="clear" w:color="auto" w:fill="auto"/>
            <w:noWrap/>
            <w:vAlign w:val="center"/>
          </w:tcPr>
          <w:p w14:paraId="083A3E91">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维保服务工作评价表</w:t>
            </w:r>
          </w:p>
        </w:tc>
      </w:tr>
      <w:tr w14:paraId="57F8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3300" w:type="dxa"/>
            <w:tcBorders>
              <w:top w:val="nil"/>
              <w:left w:val="nil"/>
              <w:bottom w:val="single" w:color="000000" w:sz="4" w:space="0"/>
              <w:right w:val="nil"/>
            </w:tcBorders>
            <w:shd w:val="clear" w:color="auto" w:fill="auto"/>
            <w:noWrap/>
            <w:vAlign w:val="center"/>
          </w:tcPr>
          <w:p w14:paraId="6BE479B8">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评价年份季度：</w:t>
            </w:r>
          </w:p>
        </w:tc>
        <w:tc>
          <w:tcPr>
            <w:tcW w:w="2145" w:type="dxa"/>
            <w:tcBorders>
              <w:top w:val="nil"/>
              <w:left w:val="nil"/>
              <w:bottom w:val="single" w:color="000000" w:sz="4" w:space="0"/>
              <w:right w:val="nil"/>
            </w:tcBorders>
            <w:shd w:val="clear" w:color="auto" w:fill="auto"/>
            <w:noWrap/>
            <w:vAlign w:val="center"/>
          </w:tcPr>
          <w:p w14:paraId="5514E6D2">
            <w:pPr>
              <w:jc w:val="center"/>
              <w:rPr>
                <w:rFonts w:hint="eastAsia" w:ascii="宋体" w:hAnsi="宋体" w:eastAsia="宋体" w:cs="宋体"/>
                <w:b/>
                <w:bCs/>
                <w:i w:val="0"/>
                <w:iCs w:val="0"/>
                <w:color w:val="000000"/>
                <w:sz w:val="32"/>
                <w:szCs w:val="32"/>
                <w:highlight w:val="none"/>
                <w:u w:val="none"/>
              </w:rPr>
            </w:pPr>
          </w:p>
        </w:tc>
        <w:tc>
          <w:tcPr>
            <w:tcW w:w="2700" w:type="dxa"/>
            <w:tcBorders>
              <w:top w:val="nil"/>
              <w:left w:val="nil"/>
              <w:bottom w:val="single" w:color="000000" w:sz="4" w:space="0"/>
              <w:right w:val="nil"/>
            </w:tcBorders>
            <w:shd w:val="clear" w:color="auto" w:fill="auto"/>
            <w:noWrap/>
            <w:vAlign w:val="center"/>
          </w:tcPr>
          <w:p w14:paraId="72140CCE">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归口科室：</w:t>
            </w:r>
          </w:p>
        </w:tc>
        <w:tc>
          <w:tcPr>
            <w:tcW w:w="1830" w:type="dxa"/>
            <w:tcBorders>
              <w:top w:val="nil"/>
              <w:left w:val="nil"/>
              <w:bottom w:val="single" w:color="000000" w:sz="4" w:space="0"/>
              <w:right w:val="nil"/>
            </w:tcBorders>
            <w:shd w:val="clear" w:color="auto" w:fill="auto"/>
            <w:noWrap/>
            <w:vAlign w:val="center"/>
          </w:tcPr>
          <w:p w14:paraId="4C8AB1E6">
            <w:pPr>
              <w:jc w:val="center"/>
              <w:rPr>
                <w:rFonts w:hint="eastAsia" w:ascii="宋体" w:hAnsi="宋体" w:eastAsia="宋体" w:cs="宋体"/>
                <w:b/>
                <w:bCs/>
                <w:i w:val="0"/>
                <w:iCs w:val="0"/>
                <w:color w:val="000000"/>
                <w:sz w:val="32"/>
                <w:szCs w:val="32"/>
                <w:highlight w:val="none"/>
                <w:u w:val="none"/>
              </w:rPr>
            </w:pPr>
          </w:p>
        </w:tc>
      </w:tr>
      <w:tr w14:paraId="37F75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6ACA">
            <w:pPr>
              <w:keepNext w:val="0"/>
              <w:keepLines w:val="0"/>
              <w:widowControl/>
              <w:suppressLineNumbers w:val="0"/>
              <w:jc w:val="center"/>
              <w:textAlignment w:val="center"/>
              <w:rPr>
                <w:rFonts w:ascii="Arial" w:hAnsi="Arial" w:cs="Arial"/>
                <w:b/>
                <w:bCs/>
                <w:i w:val="0"/>
                <w:iCs w:val="0"/>
                <w:color w:val="000000"/>
                <w:sz w:val="32"/>
                <w:szCs w:val="32"/>
                <w:highlight w:val="none"/>
                <w:u w:val="none"/>
              </w:rPr>
            </w:pPr>
            <w:r>
              <w:rPr>
                <w:rFonts w:hint="default" w:ascii="Arial" w:hAnsi="Arial" w:eastAsia="宋体" w:cs="Arial"/>
                <w:b/>
                <w:bCs/>
                <w:i w:val="0"/>
                <w:iCs w:val="0"/>
                <w:color w:val="000000"/>
                <w:kern w:val="0"/>
                <w:sz w:val="32"/>
                <w:szCs w:val="32"/>
                <w:highlight w:val="none"/>
                <w:u w:val="none"/>
                <w:lang w:val="en-US" w:eastAsia="zh-CN" w:bidi="ar"/>
              </w:rPr>
              <w:t>评价内容</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43AA">
            <w:pPr>
              <w:keepNext w:val="0"/>
              <w:keepLines w:val="0"/>
              <w:widowControl/>
              <w:suppressLineNumbers w:val="0"/>
              <w:jc w:val="center"/>
              <w:textAlignment w:val="center"/>
              <w:rPr>
                <w:rFonts w:hint="default" w:ascii="Arial" w:hAnsi="Arial" w:cs="Arial"/>
                <w:b/>
                <w:bCs/>
                <w:i w:val="0"/>
                <w:iCs w:val="0"/>
                <w:color w:val="000000"/>
                <w:sz w:val="32"/>
                <w:szCs w:val="32"/>
                <w:highlight w:val="none"/>
                <w:u w:val="none"/>
              </w:rPr>
            </w:pPr>
            <w:r>
              <w:rPr>
                <w:rFonts w:hint="default" w:ascii="Arial" w:hAnsi="Arial" w:eastAsia="宋体" w:cs="Arial"/>
                <w:b/>
                <w:bCs/>
                <w:i w:val="0"/>
                <w:iCs w:val="0"/>
                <w:color w:val="000000"/>
                <w:kern w:val="0"/>
                <w:sz w:val="32"/>
                <w:szCs w:val="32"/>
                <w:highlight w:val="none"/>
                <w:u w:val="none"/>
                <w:lang w:val="en-US" w:eastAsia="zh-CN" w:bidi="ar"/>
              </w:rPr>
              <w:t>评价项</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1EA8">
            <w:pPr>
              <w:keepNext w:val="0"/>
              <w:keepLines w:val="0"/>
              <w:widowControl/>
              <w:suppressLineNumbers w:val="0"/>
              <w:jc w:val="center"/>
              <w:textAlignment w:val="center"/>
              <w:rPr>
                <w:rFonts w:hint="default" w:ascii="Arial" w:hAnsi="Arial" w:cs="Arial"/>
                <w:b/>
                <w:bCs/>
                <w:i w:val="0"/>
                <w:iCs w:val="0"/>
                <w:color w:val="000000"/>
                <w:sz w:val="32"/>
                <w:szCs w:val="32"/>
                <w:highlight w:val="none"/>
                <w:u w:val="none"/>
              </w:rPr>
            </w:pPr>
            <w:r>
              <w:rPr>
                <w:rFonts w:hint="default" w:ascii="Arial" w:hAnsi="Arial" w:eastAsia="宋体" w:cs="Arial"/>
                <w:b/>
                <w:bCs/>
                <w:i w:val="0"/>
                <w:iCs w:val="0"/>
                <w:color w:val="000000"/>
                <w:kern w:val="0"/>
                <w:sz w:val="32"/>
                <w:szCs w:val="32"/>
                <w:highlight w:val="none"/>
                <w:u w:val="none"/>
                <w:lang w:val="en-US" w:eastAsia="zh-CN" w:bidi="ar"/>
              </w:rPr>
              <w:t>评价结果</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8DAE">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评价得分</w:t>
            </w:r>
          </w:p>
        </w:tc>
      </w:tr>
      <w:tr w14:paraId="73C3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0E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67"/>
                <w:rFonts w:hint="eastAsia" w:ascii="宋体" w:hAnsi="宋体" w:eastAsia="宋体" w:cs="宋体"/>
                <w:highlight w:val="none"/>
                <w:lang w:val="en-US" w:eastAsia="zh-CN" w:bidi="ar"/>
              </w:rPr>
              <w:t>一、日常维保工作</w:t>
            </w:r>
            <w:r>
              <w:rPr>
                <w:rStyle w:val="68"/>
                <w:rFonts w:hint="eastAsia" w:ascii="宋体" w:hAnsi="宋体" w:eastAsia="宋体" w:cs="宋体"/>
                <w:highlight w:val="none"/>
                <w:lang w:val="en-US" w:eastAsia="zh-CN" w:bidi="ar"/>
              </w:rPr>
              <w:t>(40</w:t>
            </w:r>
            <w:r>
              <w:rPr>
                <w:rStyle w:val="67"/>
                <w:rFonts w:hint="eastAsia" w:ascii="宋体" w:hAnsi="宋体" w:eastAsia="宋体" w:cs="宋体"/>
                <w:highlight w:val="none"/>
                <w:lang w:val="en-US" w:eastAsia="zh-CN" w:bidi="ar"/>
              </w:rPr>
              <w:t>分</w:t>
            </w:r>
            <w:r>
              <w:rPr>
                <w:rStyle w:val="68"/>
                <w:rFonts w:hint="eastAsia" w:ascii="宋体" w:hAnsi="宋体" w:eastAsia="宋体" w:cs="宋体"/>
                <w:highlight w:val="none"/>
                <w:lang w:val="en-US" w:eastAsia="zh-CN" w:bidi="ar"/>
              </w:rPr>
              <w:t>)</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CE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定期维保情况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E71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口非常满意（</w:t>
            </w:r>
            <w:r>
              <w:rPr>
                <w:rStyle w:val="68"/>
                <w:rFonts w:hint="eastAsia" w:ascii="宋体" w:hAnsi="宋体" w:eastAsia="宋体" w:cs="宋体"/>
                <w:highlight w:val="none"/>
                <w:lang w:val="en-US" w:eastAsia="zh-CN" w:bidi="ar"/>
              </w:rPr>
              <w:t>40</w:t>
            </w:r>
            <w:r>
              <w:rPr>
                <w:rStyle w:val="69"/>
                <w:rFonts w:hint="eastAsia" w:ascii="宋体" w:hAnsi="宋体" w:eastAsia="宋体" w:cs="宋体"/>
                <w:highlight w:val="none"/>
                <w:lang w:val="en-US" w:eastAsia="zh-CN" w:bidi="ar"/>
              </w:rPr>
              <w:t>）</w:t>
            </w:r>
            <w:r>
              <w:rPr>
                <w:rStyle w:val="68"/>
                <w:rFonts w:hint="eastAsia" w:ascii="宋体" w:hAnsi="宋体" w:eastAsia="宋体" w:cs="宋体"/>
                <w:highlight w:val="none"/>
                <w:lang w:val="en-US" w:eastAsia="zh-CN" w:bidi="ar"/>
              </w:rPr>
              <w:t xml:space="preserve">  </w:t>
            </w:r>
            <w:r>
              <w:rPr>
                <w:rStyle w:val="68"/>
                <w:rFonts w:hint="eastAsia" w:ascii="宋体" w:hAnsi="宋体" w:eastAsia="宋体" w:cs="宋体"/>
                <w:highlight w:val="none"/>
                <w:lang w:val="en-US" w:eastAsia="zh-CN" w:bidi="ar"/>
              </w:rPr>
              <w:br w:type="textWrapping"/>
            </w:r>
            <w:r>
              <w:rPr>
                <w:rStyle w:val="69"/>
                <w:rFonts w:hint="eastAsia" w:ascii="宋体" w:hAnsi="宋体" w:eastAsia="宋体" w:cs="宋体"/>
                <w:highlight w:val="none"/>
                <w:lang w:val="en-US" w:eastAsia="zh-CN" w:bidi="ar"/>
              </w:rPr>
              <w:t>口满意（</w:t>
            </w:r>
            <w:r>
              <w:rPr>
                <w:rStyle w:val="68"/>
                <w:rFonts w:hint="eastAsia" w:ascii="宋体" w:hAnsi="宋体" w:eastAsia="宋体" w:cs="宋体"/>
                <w:highlight w:val="none"/>
                <w:lang w:val="en-US" w:eastAsia="zh-CN" w:bidi="ar"/>
              </w:rPr>
              <w:t>35</w:t>
            </w:r>
            <w:r>
              <w:rPr>
                <w:rStyle w:val="69"/>
                <w:rFonts w:hint="eastAsia" w:ascii="宋体" w:hAnsi="宋体" w:eastAsia="宋体" w:cs="宋体"/>
                <w:highlight w:val="none"/>
                <w:lang w:val="en-US" w:eastAsia="zh-CN" w:bidi="ar"/>
              </w:rPr>
              <w:t>）</w:t>
            </w:r>
            <w:r>
              <w:rPr>
                <w:rStyle w:val="68"/>
                <w:rFonts w:hint="eastAsia" w:ascii="宋体" w:hAnsi="宋体" w:eastAsia="宋体" w:cs="宋体"/>
                <w:highlight w:val="none"/>
                <w:lang w:val="en-US" w:eastAsia="zh-CN" w:bidi="ar"/>
              </w:rPr>
              <w:t xml:space="preserve"> </w:t>
            </w:r>
            <w:r>
              <w:rPr>
                <w:rStyle w:val="68"/>
                <w:rFonts w:hint="eastAsia" w:ascii="宋体" w:hAnsi="宋体" w:eastAsia="宋体" w:cs="宋体"/>
                <w:highlight w:val="none"/>
                <w:lang w:val="en-US" w:eastAsia="zh-CN" w:bidi="ar"/>
              </w:rPr>
              <w:br w:type="textWrapping"/>
            </w:r>
            <w:r>
              <w:rPr>
                <w:rStyle w:val="69"/>
                <w:rFonts w:hint="eastAsia" w:ascii="宋体" w:hAnsi="宋体" w:eastAsia="宋体" w:cs="宋体"/>
                <w:highlight w:val="none"/>
                <w:lang w:val="en-US" w:eastAsia="zh-CN" w:bidi="ar"/>
              </w:rPr>
              <w:t>口一般（</w:t>
            </w:r>
            <w:r>
              <w:rPr>
                <w:rStyle w:val="68"/>
                <w:rFonts w:hint="eastAsia" w:ascii="宋体" w:hAnsi="宋体" w:eastAsia="宋体" w:cs="宋体"/>
                <w:highlight w:val="none"/>
                <w:lang w:val="en-US" w:eastAsia="zh-CN" w:bidi="ar"/>
              </w:rPr>
              <w:t>25</w:t>
            </w:r>
            <w:r>
              <w:rPr>
                <w:rStyle w:val="69"/>
                <w:rFonts w:hint="eastAsia" w:ascii="宋体" w:hAnsi="宋体" w:eastAsia="宋体" w:cs="宋体"/>
                <w:highlight w:val="none"/>
                <w:lang w:val="en-US" w:eastAsia="zh-CN" w:bidi="ar"/>
              </w:rPr>
              <w:t>）</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99F5">
            <w:pPr>
              <w:jc w:val="center"/>
              <w:rPr>
                <w:rFonts w:hint="eastAsia" w:ascii="宋体" w:hAnsi="宋体" w:eastAsia="宋体" w:cs="宋体"/>
                <w:i w:val="0"/>
                <w:iCs w:val="0"/>
                <w:color w:val="000000"/>
                <w:sz w:val="24"/>
                <w:szCs w:val="24"/>
                <w:highlight w:val="none"/>
                <w:u w:val="none"/>
              </w:rPr>
            </w:pPr>
          </w:p>
        </w:tc>
      </w:tr>
      <w:tr w14:paraId="158A5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3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E33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二、工作服务态度(20分)</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0D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工作服务态度</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39B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口非常满意（</w:t>
            </w:r>
            <w:r>
              <w:rPr>
                <w:rStyle w:val="68"/>
                <w:rFonts w:hint="eastAsia" w:ascii="宋体" w:hAnsi="宋体" w:eastAsia="宋体" w:cs="宋体"/>
                <w:highlight w:val="none"/>
                <w:lang w:val="en-US" w:eastAsia="zh-CN" w:bidi="ar"/>
              </w:rPr>
              <w:t>10</w:t>
            </w:r>
            <w:r>
              <w:rPr>
                <w:rStyle w:val="69"/>
                <w:rFonts w:hint="eastAsia" w:ascii="宋体" w:hAnsi="宋体" w:eastAsia="宋体" w:cs="宋体"/>
                <w:highlight w:val="none"/>
                <w:lang w:val="en-US" w:eastAsia="zh-CN" w:bidi="ar"/>
              </w:rPr>
              <w:t>）</w:t>
            </w:r>
            <w:r>
              <w:rPr>
                <w:rStyle w:val="68"/>
                <w:rFonts w:hint="eastAsia" w:ascii="宋体" w:hAnsi="宋体" w:eastAsia="宋体" w:cs="宋体"/>
                <w:highlight w:val="none"/>
                <w:lang w:val="en-US" w:eastAsia="zh-CN" w:bidi="ar"/>
              </w:rPr>
              <w:t xml:space="preserve">  </w:t>
            </w:r>
            <w:r>
              <w:rPr>
                <w:rStyle w:val="68"/>
                <w:rFonts w:hint="eastAsia" w:ascii="宋体" w:hAnsi="宋体" w:eastAsia="宋体" w:cs="宋体"/>
                <w:highlight w:val="none"/>
                <w:lang w:val="en-US" w:eastAsia="zh-CN" w:bidi="ar"/>
              </w:rPr>
              <w:br w:type="textWrapping"/>
            </w:r>
            <w:r>
              <w:rPr>
                <w:rStyle w:val="69"/>
                <w:rFonts w:hint="eastAsia" w:ascii="宋体" w:hAnsi="宋体" w:eastAsia="宋体" w:cs="宋体"/>
                <w:highlight w:val="none"/>
                <w:lang w:val="en-US" w:eastAsia="zh-CN" w:bidi="ar"/>
              </w:rPr>
              <w:t>口满意（</w:t>
            </w:r>
            <w:r>
              <w:rPr>
                <w:rStyle w:val="68"/>
                <w:rFonts w:hint="eastAsia" w:ascii="宋体" w:hAnsi="宋体" w:eastAsia="宋体" w:cs="宋体"/>
                <w:highlight w:val="none"/>
                <w:lang w:val="en-US" w:eastAsia="zh-CN" w:bidi="ar"/>
              </w:rPr>
              <w:t>8</w:t>
            </w:r>
            <w:r>
              <w:rPr>
                <w:rStyle w:val="69"/>
                <w:rFonts w:hint="eastAsia" w:ascii="宋体" w:hAnsi="宋体" w:eastAsia="宋体" w:cs="宋体"/>
                <w:highlight w:val="none"/>
                <w:lang w:val="en-US" w:eastAsia="zh-CN" w:bidi="ar"/>
              </w:rPr>
              <w:t>）</w:t>
            </w:r>
            <w:r>
              <w:rPr>
                <w:rStyle w:val="68"/>
                <w:rFonts w:hint="eastAsia" w:ascii="宋体" w:hAnsi="宋体" w:eastAsia="宋体" w:cs="宋体"/>
                <w:highlight w:val="none"/>
                <w:lang w:val="en-US" w:eastAsia="zh-CN" w:bidi="ar"/>
              </w:rPr>
              <w:t xml:space="preserve">   </w:t>
            </w:r>
            <w:r>
              <w:rPr>
                <w:rStyle w:val="68"/>
                <w:rFonts w:hint="eastAsia" w:ascii="宋体" w:hAnsi="宋体" w:eastAsia="宋体" w:cs="宋体"/>
                <w:highlight w:val="none"/>
                <w:lang w:val="en-US" w:eastAsia="zh-CN" w:bidi="ar"/>
              </w:rPr>
              <w:br w:type="textWrapping"/>
            </w:r>
            <w:r>
              <w:rPr>
                <w:rStyle w:val="69"/>
                <w:rFonts w:hint="eastAsia" w:ascii="宋体" w:hAnsi="宋体" w:eastAsia="宋体" w:cs="宋体"/>
                <w:highlight w:val="none"/>
                <w:lang w:val="en-US" w:eastAsia="zh-CN" w:bidi="ar"/>
              </w:rPr>
              <w:t>口一般（</w:t>
            </w:r>
            <w:r>
              <w:rPr>
                <w:rStyle w:val="68"/>
                <w:rFonts w:hint="eastAsia" w:ascii="宋体" w:hAnsi="宋体" w:eastAsia="宋体" w:cs="宋体"/>
                <w:highlight w:val="none"/>
                <w:lang w:val="en-US" w:eastAsia="zh-CN" w:bidi="ar"/>
              </w:rPr>
              <w:t>6</w:t>
            </w:r>
            <w:r>
              <w:rPr>
                <w:rStyle w:val="69"/>
                <w:rFonts w:hint="eastAsia" w:ascii="宋体" w:hAnsi="宋体" w:eastAsia="宋体" w:cs="宋体"/>
                <w:highlight w:val="none"/>
                <w:lang w:val="en-US" w:eastAsia="zh-CN" w:bidi="ar"/>
              </w:rPr>
              <w:t>）</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2C81">
            <w:pPr>
              <w:jc w:val="center"/>
              <w:rPr>
                <w:rFonts w:hint="eastAsia" w:ascii="宋体" w:hAnsi="宋体" w:eastAsia="宋体" w:cs="宋体"/>
                <w:i w:val="0"/>
                <w:iCs w:val="0"/>
                <w:color w:val="000000"/>
                <w:sz w:val="24"/>
                <w:szCs w:val="24"/>
                <w:highlight w:val="none"/>
                <w:u w:val="none"/>
              </w:rPr>
            </w:pPr>
          </w:p>
        </w:tc>
      </w:tr>
      <w:tr w14:paraId="35535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04F46">
            <w:pPr>
              <w:jc w:val="center"/>
              <w:rPr>
                <w:rFonts w:hint="eastAsia" w:ascii="宋体" w:hAnsi="宋体" w:eastAsia="宋体" w:cs="宋体"/>
                <w:i w:val="0"/>
                <w:iCs w:val="0"/>
                <w:color w:val="000000"/>
                <w:sz w:val="24"/>
                <w:szCs w:val="24"/>
                <w:highlight w:val="none"/>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FD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工作主动性</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F54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口非常满意（</w:t>
            </w:r>
            <w:r>
              <w:rPr>
                <w:rStyle w:val="68"/>
                <w:rFonts w:hint="eastAsia" w:ascii="宋体" w:hAnsi="宋体" w:eastAsia="宋体" w:cs="宋体"/>
                <w:highlight w:val="none"/>
                <w:lang w:val="en-US" w:eastAsia="zh-CN" w:bidi="ar"/>
              </w:rPr>
              <w:t>10</w:t>
            </w:r>
            <w:r>
              <w:rPr>
                <w:rStyle w:val="69"/>
                <w:rFonts w:hint="eastAsia" w:ascii="宋体" w:hAnsi="宋体" w:eastAsia="宋体" w:cs="宋体"/>
                <w:highlight w:val="none"/>
                <w:lang w:val="en-US" w:eastAsia="zh-CN" w:bidi="ar"/>
              </w:rPr>
              <w:t>）</w:t>
            </w:r>
            <w:r>
              <w:rPr>
                <w:rStyle w:val="68"/>
                <w:rFonts w:hint="eastAsia" w:ascii="宋体" w:hAnsi="宋体" w:eastAsia="宋体" w:cs="宋体"/>
                <w:highlight w:val="none"/>
                <w:lang w:val="en-US" w:eastAsia="zh-CN" w:bidi="ar"/>
              </w:rPr>
              <w:t xml:space="preserve"> </w:t>
            </w:r>
            <w:r>
              <w:rPr>
                <w:rStyle w:val="68"/>
                <w:rFonts w:hint="eastAsia" w:ascii="宋体" w:hAnsi="宋体" w:eastAsia="宋体" w:cs="宋体"/>
                <w:highlight w:val="none"/>
                <w:lang w:val="en-US" w:eastAsia="zh-CN" w:bidi="ar"/>
              </w:rPr>
              <w:br w:type="textWrapping"/>
            </w:r>
            <w:r>
              <w:rPr>
                <w:rStyle w:val="69"/>
                <w:rFonts w:hint="eastAsia" w:ascii="宋体" w:hAnsi="宋体" w:eastAsia="宋体" w:cs="宋体"/>
                <w:highlight w:val="none"/>
                <w:lang w:val="en-US" w:eastAsia="zh-CN" w:bidi="ar"/>
              </w:rPr>
              <w:t>口满意（</w:t>
            </w:r>
            <w:r>
              <w:rPr>
                <w:rStyle w:val="68"/>
                <w:rFonts w:hint="eastAsia" w:ascii="宋体" w:hAnsi="宋体" w:eastAsia="宋体" w:cs="宋体"/>
                <w:highlight w:val="none"/>
                <w:lang w:val="en-US" w:eastAsia="zh-CN" w:bidi="ar"/>
              </w:rPr>
              <w:t>8</w:t>
            </w:r>
            <w:r>
              <w:rPr>
                <w:rStyle w:val="69"/>
                <w:rFonts w:hint="eastAsia" w:ascii="宋体" w:hAnsi="宋体" w:eastAsia="宋体" w:cs="宋体"/>
                <w:highlight w:val="none"/>
                <w:lang w:val="en-US" w:eastAsia="zh-CN" w:bidi="ar"/>
              </w:rPr>
              <w:t>）</w:t>
            </w:r>
            <w:r>
              <w:rPr>
                <w:rStyle w:val="68"/>
                <w:rFonts w:hint="eastAsia" w:ascii="宋体" w:hAnsi="宋体" w:eastAsia="宋体" w:cs="宋体"/>
                <w:highlight w:val="none"/>
                <w:lang w:val="en-US" w:eastAsia="zh-CN" w:bidi="ar"/>
              </w:rPr>
              <w:t xml:space="preserve">    </w:t>
            </w:r>
            <w:r>
              <w:rPr>
                <w:rStyle w:val="68"/>
                <w:rFonts w:hint="eastAsia" w:ascii="宋体" w:hAnsi="宋体" w:eastAsia="宋体" w:cs="宋体"/>
                <w:highlight w:val="none"/>
                <w:lang w:val="en-US" w:eastAsia="zh-CN" w:bidi="ar"/>
              </w:rPr>
              <w:br w:type="textWrapping"/>
            </w:r>
            <w:r>
              <w:rPr>
                <w:rStyle w:val="69"/>
                <w:rFonts w:hint="eastAsia" w:ascii="宋体" w:hAnsi="宋体" w:eastAsia="宋体" w:cs="宋体"/>
                <w:highlight w:val="none"/>
                <w:lang w:val="en-US" w:eastAsia="zh-CN" w:bidi="ar"/>
              </w:rPr>
              <w:t>口一般（</w:t>
            </w:r>
            <w:r>
              <w:rPr>
                <w:rStyle w:val="68"/>
                <w:rFonts w:hint="eastAsia" w:ascii="宋体" w:hAnsi="宋体" w:eastAsia="宋体" w:cs="宋体"/>
                <w:highlight w:val="none"/>
                <w:lang w:val="en-US" w:eastAsia="zh-CN" w:bidi="ar"/>
              </w:rPr>
              <w:t>6</w:t>
            </w:r>
            <w:r>
              <w:rPr>
                <w:rStyle w:val="69"/>
                <w:rFonts w:hint="eastAsia" w:ascii="宋体" w:hAnsi="宋体" w:eastAsia="宋体" w:cs="宋体"/>
                <w:highlight w:val="none"/>
                <w:lang w:val="en-US" w:eastAsia="zh-CN" w:bidi="ar"/>
              </w:rPr>
              <w:t>）</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8944">
            <w:pPr>
              <w:jc w:val="center"/>
              <w:rPr>
                <w:rFonts w:hint="eastAsia" w:ascii="宋体" w:hAnsi="宋体" w:eastAsia="宋体" w:cs="宋体"/>
                <w:i w:val="0"/>
                <w:iCs w:val="0"/>
                <w:color w:val="000000"/>
                <w:sz w:val="24"/>
                <w:szCs w:val="24"/>
                <w:highlight w:val="none"/>
                <w:u w:val="none"/>
              </w:rPr>
            </w:pPr>
          </w:p>
        </w:tc>
      </w:tr>
      <w:tr w14:paraId="6D8D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A23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67"/>
                <w:rFonts w:hint="eastAsia" w:ascii="宋体" w:hAnsi="宋体" w:eastAsia="宋体" w:cs="宋体"/>
                <w:highlight w:val="none"/>
                <w:lang w:val="en-US" w:eastAsia="zh-CN" w:bidi="ar"/>
              </w:rPr>
              <w:t>三、故障响应及处故障诊断准确性（</w:t>
            </w:r>
            <w:r>
              <w:rPr>
                <w:rStyle w:val="68"/>
                <w:rFonts w:hint="eastAsia" w:ascii="宋体" w:hAnsi="宋体" w:eastAsia="宋体" w:cs="宋体"/>
                <w:highlight w:val="none"/>
                <w:lang w:val="en-US" w:eastAsia="zh-CN" w:bidi="ar"/>
              </w:rPr>
              <w:t>40</w:t>
            </w:r>
            <w:r>
              <w:rPr>
                <w:rStyle w:val="67"/>
                <w:rFonts w:hint="eastAsia" w:ascii="宋体" w:hAnsi="宋体" w:eastAsia="宋体" w:cs="宋体"/>
                <w:highlight w:val="none"/>
                <w:lang w:val="en-US" w:eastAsia="zh-CN" w:bidi="ar"/>
              </w:rPr>
              <w:t>分）</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94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人员技术水平</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CFF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口非常满意（6）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口满意（4）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口一般（3）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87D9">
            <w:pPr>
              <w:jc w:val="center"/>
              <w:rPr>
                <w:rFonts w:hint="eastAsia" w:ascii="宋体" w:hAnsi="宋体" w:eastAsia="宋体" w:cs="宋体"/>
                <w:i w:val="0"/>
                <w:iCs w:val="0"/>
                <w:color w:val="000000"/>
                <w:sz w:val="24"/>
                <w:szCs w:val="24"/>
                <w:highlight w:val="none"/>
                <w:u w:val="none"/>
              </w:rPr>
            </w:pPr>
          </w:p>
        </w:tc>
      </w:tr>
      <w:tr w14:paraId="758F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E32B0">
            <w:pPr>
              <w:jc w:val="center"/>
              <w:rPr>
                <w:rFonts w:hint="eastAsia" w:ascii="宋体" w:hAnsi="宋体" w:eastAsia="宋体" w:cs="宋体"/>
                <w:i w:val="0"/>
                <w:iCs w:val="0"/>
                <w:color w:val="000000"/>
                <w:sz w:val="24"/>
                <w:szCs w:val="24"/>
                <w:highlight w:val="none"/>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4F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维修安排及时性</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4F6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口非常满意（</w:t>
            </w:r>
            <w:r>
              <w:rPr>
                <w:rStyle w:val="68"/>
                <w:rFonts w:hint="eastAsia" w:ascii="宋体" w:hAnsi="宋体" w:eastAsia="宋体" w:cs="宋体"/>
                <w:highlight w:val="none"/>
                <w:lang w:val="en-US" w:eastAsia="zh-CN" w:bidi="ar"/>
              </w:rPr>
              <w:t>10</w:t>
            </w:r>
            <w:r>
              <w:rPr>
                <w:rStyle w:val="69"/>
                <w:rFonts w:hint="eastAsia" w:ascii="宋体" w:hAnsi="宋体" w:eastAsia="宋体" w:cs="宋体"/>
                <w:highlight w:val="none"/>
                <w:lang w:val="en-US" w:eastAsia="zh-CN" w:bidi="ar"/>
              </w:rPr>
              <w:t>）</w:t>
            </w:r>
            <w:r>
              <w:rPr>
                <w:rStyle w:val="68"/>
                <w:rFonts w:hint="eastAsia" w:ascii="宋体" w:hAnsi="宋体" w:eastAsia="宋体" w:cs="宋体"/>
                <w:highlight w:val="none"/>
                <w:lang w:val="en-US" w:eastAsia="zh-CN" w:bidi="ar"/>
              </w:rPr>
              <w:t xml:space="preserve"> </w:t>
            </w:r>
            <w:r>
              <w:rPr>
                <w:rStyle w:val="68"/>
                <w:rFonts w:hint="eastAsia" w:ascii="宋体" w:hAnsi="宋体" w:eastAsia="宋体" w:cs="宋体"/>
                <w:highlight w:val="none"/>
                <w:lang w:val="en-US" w:eastAsia="zh-CN" w:bidi="ar"/>
              </w:rPr>
              <w:br w:type="textWrapping"/>
            </w:r>
            <w:r>
              <w:rPr>
                <w:rStyle w:val="69"/>
                <w:rFonts w:hint="eastAsia" w:ascii="宋体" w:hAnsi="宋体" w:eastAsia="宋体" w:cs="宋体"/>
                <w:highlight w:val="none"/>
                <w:lang w:val="en-US" w:eastAsia="zh-CN" w:bidi="ar"/>
              </w:rPr>
              <w:t>口满意（</w:t>
            </w:r>
            <w:r>
              <w:rPr>
                <w:rStyle w:val="68"/>
                <w:rFonts w:hint="eastAsia" w:ascii="宋体" w:hAnsi="宋体" w:eastAsia="宋体" w:cs="宋体"/>
                <w:highlight w:val="none"/>
                <w:lang w:val="en-US" w:eastAsia="zh-CN" w:bidi="ar"/>
              </w:rPr>
              <w:t>8</w:t>
            </w:r>
            <w:r>
              <w:rPr>
                <w:rStyle w:val="69"/>
                <w:rFonts w:hint="eastAsia" w:ascii="宋体" w:hAnsi="宋体" w:eastAsia="宋体" w:cs="宋体"/>
                <w:highlight w:val="none"/>
                <w:lang w:val="en-US" w:eastAsia="zh-CN" w:bidi="ar"/>
              </w:rPr>
              <w:t>）</w:t>
            </w:r>
            <w:r>
              <w:rPr>
                <w:rStyle w:val="68"/>
                <w:rFonts w:hint="eastAsia" w:ascii="宋体" w:hAnsi="宋体" w:eastAsia="宋体" w:cs="宋体"/>
                <w:highlight w:val="none"/>
                <w:lang w:val="en-US" w:eastAsia="zh-CN" w:bidi="ar"/>
              </w:rPr>
              <w:t xml:space="preserve">   </w:t>
            </w:r>
            <w:r>
              <w:rPr>
                <w:rStyle w:val="68"/>
                <w:rFonts w:hint="eastAsia" w:ascii="宋体" w:hAnsi="宋体" w:eastAsia="宋体" w:cs="宋体"/>
                <w:highlight w:val="none"/>
                <w:lang w:val="en-US" w:eastAsia="zh-CN" w:bidi="ar"/>
              </w:rPr>
              <w:br w:type="textWrapping"/>
            </w:r>
            <w:r>
              <w:rPr>
                <w:rStyle w:val="69"/>
                <w:rFonts w:hint="eastAsia" w:ascii="宋体" w:hAnsi="宋体" w:eastAsia="宋体" w:cs="宋体"/>
                <w:highlight w:val="none"/>
                <w:lang w:val="en-US" w:eastAsia="zh-CN" w:bidi="ar"/>
              </w:rPr>
              <w:t>口一般（</w:t>
            </w:r>
            <w:r>
              <w:rPr>
                <w:rStyle w:val="68"/>
                <w:rFonts w:hint="eastAsia" w:ascii="宋体" w:hAnsi="宋体" w:eastAsia="宋体" w:cs="宋体"/>
                <w:highlight w:val="none"/>
                <w:lang w:val="en-US" w:eastAsia="zh-CN" w:bidi="ar"/>
              </w:rPr>
              <w:t>6</w:t>
            </w:r>
            <w:r>
              <w:rPr>
                <w:rStyle w:val="69"/>
                <w:rFonts w:hint="eastAsia" w:ascii="宋体" w:hAnsi="宋体" w:eastAsia="宋体" w:cs="宋体"/>
                <w:highlight w:val="none"/>
                <w:lang w:val="en-US" w:eastAsia="zh-CN" w:bidi="ar"/>
              </w:rPr>
              <w:t>）</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74C3">
            <w:pPr>
              <w:jc w:val="center"/>
              <w:rPr>
                <w:rFonts w:hint="eastAsia" w:ascii="宋体" w:hAnsi="宋体" w:eastAsia="宋体" w:cs="宋体"/>
                <w:i w:val="0"/>
                <w:iCs w:val="0"/>
                <w:color w:val="000000"/>
                <w:sz w:val="24"/>
                <w:szCs w:val="24"/>
                <w:highlight w:val="none"/>
                <w:u w:val="none"/>
              </w:rPr>
            </w:pPr>
          </w:p>
        </w:tc>
      </w:tr>
      <w:tr w14:paraId="1F903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E072F">
            <w:pPr>
              <w:jc w:val="center"/>
              <w:rPr>
                <w:rFonts w:hint="eastAsia" w:ascii="宋体" w:hAnsi="宋体" w:eastAsia="宋体" w:cs="宋体"/>
                <w:i w:val="0"/>
                <w:iCs w:val="0"/>
                <w:color w:val="000000"/>
                <w:sz w:val="24"/>
                <w:szCs w:val="24"/>
                <w:highlight w:val="none"/>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E5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故障诊断准确性</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383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口非常满意（6）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口满意（4）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口一般（3）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AA0F">
            <w:pPr>
              <w:jc w:val="center"/>
              <w:rPr>
                <w:rFonts w:hint="eastAsia" w:ascii="宋体" w:hAnsi="宋体" w:eastAsia="宋体" w:cs="宋体"/>
                <w:i w:val="0"/>
                <w:iCs w:val="0"/>
                <w:color w:val="000000"/>
                <w:sz w:val="24"/>
                <w:szCs w:val="24"/>
                <w:highlight w:val="none"/>
                <w:u w:val="none"/>
              </w:rPr>
            </w:pPr>
          </w:p>
        </w:tc>
      </w:tr>
      <w:tr w14:paraId="147F8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B9E54">
            <w:pPr>
              <w:jc w:val="center"/>
              <w:rPr>
                <w:rFonts w:hint="eastAsia" w:ascii="宋体" w:hAnsi="宋体" w:eastAsia="宋体" w:cs="宋体"/>
                <w:i w:val="0"/>
                <w:iCs w:val="0"/>
                <w:color w:val="000000"/>
                <w:sz w:val="24"/>
                <w:szCs w:val="24"/>
                <w:highlight w:val="none"/>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3A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维修操作规范性</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460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口非常满意（6）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口满意（4）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口一般（3）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611B">
            <w:pPr>
              <w:jc w:val="center"/>
              <w:rPr>
                <w:rFonts w:hint="eastAsia" w:ascii="宋体" w:hAnsi="宋体" w:eastAsia="宋体" w:cs="宋体"/>
                <w:i w:val="0"/>
                <w:iCs w:val="0"/>
                <w:color w:val="000000"/>
                <w:sz w:val="24"/>
                <w:szCs w:val="24"/>
                <w:highlight w:val="none"/>
                <w:u w:val="none"/>
              </w:rPr>
            </w:pPr>
          </w:p>
        </w:tc>
      </w:tr>
      <w:tr w14:paraId="2595C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4B58E">
            <w:pPr>
              <w:jc w:val="center"/>
              <w:rPr>
                <w:rFonts w:hint="eastAsia" w:ascii="宋体" w:hAnsi="宋体" w:eastAsia="宋体" w:cs="宋体"/>
                <w:i w:val="0"/>
                <w:iCs w:val="0"/>
                <w:color w:val="000000"/>
                <w:sz w:val="24"/>
                <w:szCs w:val="24"/>
                <w:highlight w:val="none"/>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FC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维修工期准时性</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E2E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口非常满意（6）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口满意（4）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口一般（3）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5B3E">
            <w:pPr>
              <w:jc w:val="center"/>
              <w:rPr>
                <w:rFonts w:hint="eastAsia" w:ascii="宋体" w:hAnsi="宋体" w:eastAsia="宋体" w:cs="宋体"/>
                <w:i w:val="0"/>
                <w:iCs w:val="0"/>
                <w:color w:val="000000"/>
                <w:sz w:val="24"/>
                <w:szCs w:val="24"/>
                <w:highlight w:val="none"/>
                <w:u w:val="none"/>
              </w:rPr>
            </w:pPr>
          </w:p>
        </w:tc>
      </w:tr>
      <w:tr w14:paraId="6CD0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A644C">
            <w:pPr>
              <w:jc w:val="center"/>
              <w:rPr>
                <w:rFonts w:hint="eastAsia" w:ascii="宋体" w:hAnsi="宋体" w:eastAsia="宋体" w:cs="宋体"/>
                <w:i w:val="0"/>
                <w:iCs w:val="0"/>
                <w:color w:val="000000"/>
                <w:sz w:val="24"/>
                <w:szCs w:val="24"/>
                <w:highlight w:val="none"/>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03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维修部位无返工</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AC8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口非常满意（6）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口满意（4）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口一般（3）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A350">
            <w:pPr>
              <w:jc w:val="center"/>
              <w:rPr>
                <w:rFonts w:hint="eastAsia" w:ascii="宋体" w:hAnsi="宋体" w:eastAsia="宋体" w:cs="宋体"/>
                <w:i w:val="0"/>
                <w:iCs w:val="0"/>
                <w:color w:val="000000"/>
                <w:sz w:val="24"/>
                <w:szCs w:val="24"/>
                <w:highlight w:val="none"/>
                <w:u w:val="none"/>
              </w:rPr>
            </w:pPr>
          </w:p>
        </w:tc>
      </w:tr>
      <w:tr w14:paraId="6AD3A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1C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四、</w:t>
            </w:r>
            <w:r>
              <w:rPr>
                <w:rStyle w:val="67"/>
                <w:rFonts w:hint="eastAsia" w:ascii="宋体" w:hAnsi="宋体" w:eastAsia="宋体" w:cs="宋体"/>
                <w:highlight w:val="none"/>
                <w:lang w:val="en-US" w:eastAsia="zh-CN" w:bidi="ar"/>
              </w:rPr>
              <w:t>评价总得分</w:t>
            </w:r>
          </w:p>
        </w:tc>
        <w:tc>
          <w:tcPr>
            <w:tcW w:w="66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0DC86">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口非常满意：90-100分     口满意：70-89分</w:t>
            </w:r>
          </w:p>
          <w:p w14:paraId="01013F0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eastAsia="zh-CN"/>
              </w:rPr>
            </w:pPr>
            <w:r>
              <w:rPr>
                <w:rFonts w:hint="eastAsia" w:ascii="宋体" w:hAnsi="宋体" w:eastAsia="宋体" w:cs="宋体"/>
                <w:i w:val="0"/>
                <w:iCs w:val="0"/>
                <w:color w:val="000000"/>
                <w:kern w:val="0"/>
                <w:sz w:val="24"/>
                <w:szCs w:val="24"/>
                <w:highlight w:val="none"/>
                <w:u w:val="none"/>
                <w:lang w:val="en-US" w:eastAsia="zh-CN" w:bidi="ar"/>
              </w:rPr>
              <w:t>口不合格：70分以下；</w:t>
            </w:r>
          </w:p>
        </w:tc>
      </w:tr>
      <w:tr w14:paraId="4B4AF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6A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五、投诉项目</w:t>
            </w:r>
          </w:p>
        </w:tc>
        <w:tc>
          <w:tcPr>
            <w:tcW w:w="66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9F14">
            <w:pPr>
              <w:jc w:val="center"/>
              <w:rPr>
                <w:rFonts w:hint="eastAsia" w:ascii="宋体" w:hAnsi="宋体" w:eastAsia="宋体" w:cs="宋体"/>
                <w:i w:val="0"/>
                <w:iCs w:val="0"/>
                <w:color w:val="000000"/>
                <w:sz w:val="24"/>
                <w:szCs w:val="24"/>
                <w:highlight w:val="none"/>
                <w:u w:val="none"/>
              </w:rPr>
            </w:pPr>
          </w:p>
        </w:tc>
      </w:tr>
      <w:tr w14:paraId="2D8A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23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六、改进建议</w:t>
            </w:r>
          </w:p>
        </w:tc>
        <w:tc>
          <w:tcPr>
            <w:tcW w:w="66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92D9">
            <w:pPr>
              <w:jc w:val="center"/>
              <w:rPr>
                <w:rFonts w:hint="eastAsia" w:ascii="宋体" w:hAnsi="宋体" w:eastAsia="宋体" w:cs="宋体"/>
                <w:i w:val="0"/>
                <w:iCs w:val="0"/>
                <w:color w:val="000000"/>
                <w:sz w:val="24"/>
                <w:szCs w:val="24"/>
                <w:highlight w:val="none"/>
                <w:u w:val="none"/>
              </w:rPr>
            </w:pPr>
          </w:p>
        </w:tc>
      </w:tr>
      <w:tr w14:paraId="153E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17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评价人签字</w:t>
            </w:r>
          </w:p>
        </w:tc>
        <w:tc>
          <w:tcPr>
            <w:tcW w:w="66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1B18">
            <w:pPr>
              <w:jc w:val="center"/>
              <w:rPr>
                <w:rFonts w:hint="eastAsia" w:ascii="宋体" w:hAnsi="宋体" w:eastAsia="宋体" w:cs="宋体"/>
                <w:i w:val="0"/>
                <w:iCs w:val="0"/>
                <w:color w:val="000000"/>
                <w:sz w:val="24"/>
                <w:szCs w:val="24"/>
                <w:highlight w:val="none"/>
                <w:u w:val="none"/>
              </w:rPr>
            </w:pPr>
          </w:p>
        </w:tc>
      </w:tr>
    </w:tbl>
    <w:p w14:paraId="3FA1A079">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sz w:val="24"/>
          <w:szCs w:val="24"/>
          <w:highlight w:val="none"/>
          <w:lang w:val="en-US" w:eastAsia="zh-CN"/>
        </w:rPr>
      </w:pPr>
      <w:r>
        <w:rPr>
          <w:rFonts w:hint="eastAsia" w:ascii="宋体" w:hAnsi="宋体" w:eastAsia="宋体" w:cs="宋体"/>
          <w:color w:val="000000"/>
          <w:kern w:val="0"/>
          <w:sz w:val="28"/>
          <w:szCs w:val="28"/>
          <w:highlight w:val="none"/>
          <w:lang w:bidi="ar"/>
        </w:rPr>
        <w:t>注：请在您认为合适的评介结果上打√</w:t>
      </w:r>
    </w:p>
    <w:p w14:paraId="594606A6">
      <w:pPr>
        <w:spacing w:line="360" w:lineRule="auto"/>
        <w:jc w:val="center"/>
        <w:outlineLvl w:val="0"/>
        <w:rPr>
          <w:rFonts w:hint="eastAsia" w:ascii="宋体" w:hAnsi="宋体" w:eastAsia="宋体"/>
          <w:b/>
          <w:color w:val="auto"/>
          <w:sz w:val="28"/>
          <w:highlight w:val="none"/>
        </w:rPr>
      </w:pPr>
      <w:r>
        <w:rPr>
          <w:rFonts w:hint="eastAsia" w:ascii="宋体" w:hAnsi="宋体" w:eastAsia="宋体"/>
          <w:b/>
          <w:color w:val="auto"/>
          <w:sz w:val="28"/>
          <w:highlight w:val="none"/>
        </w:rPr>
        <w:t>第四章  评标方法和标准（综合评分法）</w:t>
      </w:r>
      <w:bookmarkEnd w:id="35"/>
    </w:p>
    <w:p w14:paraId="26BC9EB5">
      <w:pPr>
        <w:spacing w:line="360" w:lineRule="auto"/>
        <w:ind w:firstLine="437"/>
        <w:outlineLvl w:val="1"/>
        <w:rPr>
          <w:rFonts w:asciiTheme="minorEastAsia" w:hAnsiTheme="minorEastAsia" w:eastAsiaTheme="minorEastAsia"/>
          <w:b/>
          <w:color w:val="auto"/>
          <w:sz w:val="24"/>
          <w:highlight w:val="none"/>
        </w:rPr>
      </w:pPr>
      <w:bookmarkStart w:id="37" w:name="_Toc6560"/>
      <w:bookmarkStart w:id="38" w:name="_Toc22115"/>
      <w:r>
        <w:rPr>
          <w:rFonts w:hint="eastAsia" w:asciiTheme="minorEastAsia" w:hAnsiTheme="minorEastAsia" w:eastAsiaTheme="minorEastAsia"/>
          <w:b/>
          <w:color w:val="auto"/>
          <w:sz w:val="24"/>
          <w:highlight w:val="none"/>
        </w:rPr>
        <w:t>一、总则</w:t>
      </w:r>
      <w:bookmarkEnd w:id="37"/>
      <w:bookmarkEnd w:id="38"/>
    </w:p>
    <w:p w14:paraId="586727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3F06EB61">
      <w:pPr>
        <w:spacing w:line="360" w:lineRule="auto"/>
        <w:ind w:firstLine="437"/>
        <w:outlineLvl w:val="1"/>
        <w:rPr>
          <w:rFonts w:asciiTheme="minorEastAsia" w:hAnsiTheme="minorEastAsia" w:eastAsiaTheme="minorEastAsia"/>
          <w:b/>
          <w:color w:val="auto"/>
          <w:sz w:val="24"/>
          <w:highlight w:val="none"/>
        </w:rPr>
      </w:pPr>
      <w:bookmarkStart w:id="39" w:name="_Toc27343"/>
      <w:bookmarkStart w:id="40" w:name="_Toc28533"/>
      <w:r>
        <w:rPr>
          <w:rFonts w:hint="eastAsia" w:asciiTheme="minorEastAsia" w:hAnsiTheme="minorEastAsia" w:eastAsiaTheme="minorEastAsia"/>
          <w:b/>
          <w:color w:val="auto"/>
          <w:sz w:val="24"/>
          <w:highlight w:val="none"/>
        </w:rPr>
        <w:t>二、评标方法</w:t>
      </w:r>
      <w:bookmarkEnd w:id="39"/>
      <w:bookmarkEnd w:id="40"/>
    </w:p>
    <w:p w14:paraId="0983C2DC">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7"/>
        <w:tblW w:w="59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575"/>
        <w:gridCol w:w="5450"/>
        <w:gridCol w:w="2338"/>
      </w:tblGrid>
      <w:tr w14:paraId="296B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000" w:type="pct"/>
            <w:gridSpan w:val="4"/>
            <w:tcBorders>
              <w:bottom w:val="single" w:color="auto" w:sz="4" w:space="0"/>
            </w:tcBorders>
            <w:vAlign w:val="center"/>
          </w:tcPr>
          <w:p w14:paraId="29EB4DA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1508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tcBorders>
              <w:bottom w:val="single" w:color="auto" w:sz="4" w:space="0"/>
            </w:tcBorders>
            <w:vAlign w:val="center"/>
          </w:tcPr>
          <w:p w14:paraId="7CD2886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782" w:type="pct"/>
            <w:tcBorders>
              <w:bottom w:val="single" w:color="auto" w:sz="4" w:space="0"/>
            </w:tcBorders>
            <w:vAlign w:val="center"/>
          </w:tcPr>
          <w:p w14:paraId="4029F816">
            <w:pPr>
              <w:pStyle w:val="36"/>
              <w:pBdr>
                <w:bottom w:val="none" w:color="auto" w:sz="0" w:space="0"/>
              </w:pBdr>
              <w:tabs>
                <w:tab w:val="clear" w:pos="4153"/>
                <w:tab w:val="clear" w:pos="8306"/>
              </w:tabs>
              <w:snapToGrid w:val="0"/>
              <w:spacing w:line="360" w:lineRule="auto"/>
              <w:ind w:right="-10"/>
              <w:jc w:val="center"/>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706" w:type="pct"/>
            <w:tcBorders>
              <w:bottom w:val="single" w:color="auto" w:sz="4" w:space="0"/>
            </w:tcBorders>
            <w:vAlign w:val="center"/>
          </w:tcPr>
          <w:p w14:paraId="6AB57226">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160" w:type="pct"/>
            <w:tcBorders>
              <w:bottom w:val="single" w:color="auto" w:sz="4" w:space="0"/>
            </w:tcBorders>
            <w:vAlign w:val="center"/>
          </w:tcPr>
          <w:p w14:paraId="5A8B24C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029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51" w:type="pct"/>
            <w:tcBorders>
              <w:bottom w:val="single" w:color="auto" w:sz="4" w:space="0"/>
            </w:tcBorders>
            <w:vAlign w:val="center"/>
          </w:tcPr>
          <w:p w14:paraId="6628EFFE">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782" w:type="pct"/>
            <w:tcBorders>
              <w:bottom w:val="single" w:color="auto" w:sz="4" w:space="0"/>
            </w:tcBorders>
            <w:vAlign w:val="center"/>
          </w:tcPr>
          <w:p w14:paraId="08D0B1F3">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706" w:type="pct"/>
            <w:tcBorders>
              <w:bottom w:val="single" w:color="auto" w:sz="4" w:space="0"/>
            </w:tcBorders>
            <w:vAlign w:val="center"/>
          </w:tcPr>
          <w:p w14:paraId="511F10A8">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5862C98E">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3B602A94">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662C803B">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02F2FE81">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r>
              <w:rPr>
                <w:rFonts w:hint="eastAsia" w:ascii="宋体" w:hAnsi="宋体" w:eastAsia="宋体" w:cs="宋体"/>
                <w:sz w:val="24"/>
                <w:szCs w:val="24"/>
                <w:highlight w:val="none"/>
                <w:lang w:eastAsia="zh-CN"/>
              </w:rPr>
              <w:t>；</w:t>
            </w:r>
          </w:p>
        </w:tc>
        <w:tc>
          <w:tcPr>
            <w:tcW w:w="1160" w:type="pct"/>
            <w:vAlign w:val="center"/>
          </w:tcPr>
          <w:p w14:paraId="5FB0E951">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全部内容。</w:t>
            </w:r>
          </w:p>
        </w:tc>
      </w:tr>
      <w:tr w14:paraId="1BCA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351" w:type="pct"/>
            <w:tcBorders>
              <w:bottom w:val="single" w:color="auto" w:sz="4" w:space="0"/>
            </w:tcBorders>
            <w:vAlign w:val="center"/>
          </w:tcPr>
          <w:p w14:paraId="6DF99516">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782" w:type="pct"/>
            <w:tcBorders>
              <w:bottom w:val="single" w:color="auto" w:sz="4" w:space="0"/>
            </w:tcBorders>
            <w:vAlign w:val="center"/>
          </w:tcPr>
          <w:p w14:paraId="54287A8A">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706" w:type="pct"/>
            <w:tcBorders>
              <w:bottom w:val="single" w:color="auto" w:sz="4" w:space="0"/>
            </w:tcBorders>
            <w:vAlign w:val="center"/>
          </w:tcPr>
          <w:p w14:paraId="7603AEB6">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160" w:type="pct"/>
            <w:vAlign w:val="center"/>
          </w:tcPr>
          <w:p w14:paraId="5A8796BA">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5BC1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tcBorders>
              <w:bottom w:val="single" w:color="auto" w:sz="4" w:space="0"/>
            </w:tcBorders>
            <w:vAlign w:val="center"/>
          </w:tcPr>
          <w:p w14:paraId="3CBCF1FF">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782" w:type="pct"/>
            <w:tcBorders>
              <w:bottom w:val="single" w:color="auto" w:sz="4" w:space="0"/>
            </w:tcBorders>
            <w:vAlign w:val="center"/>
          </w:tcPr>
          <w:p w14:paraId="37E66E5A">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706" w:type="pct"/>
            <w:tcBorders>
              <w:bottom w:val="single" w:color="auto" w:sz="4" w:space="0"/>
            </w:tcBorders>
            <w:vAlign w:val="center"/>
          </w:tcPr>
          <w:p w14:paraId="5F95EB80">
            <w:pPr>
              <w:spacing w:after="50" w:line="360" w:lineRule="auto"/>
              <w:ind w:right="-10" w:rightChars="0"/>
              <w:jc w:val="left"/>
              <w:rPr>
                <w:highlight w:val="none"/>
              </w:rPr>
            </w:pPr>
            <w:r>
              <w:rPr>
                <w:rFonts w:hint="eastAsia" w:ascii="宋体" w:hAnsi="宋体" w:eastAsia="宋体" w:cs="宋体"/>
                <w:sz w:val="24"/>
                <w:szCs w:val="24"/>
                <w:highlight w:val="none"/>
                <w:lang w:val="zh-CN" w:eastAsia="zh-CN"/>
              </w:rPr>
              <w:t>投标人不得存在投标邀请信誉要求和投标人须知正文中的不良信用记录情形</w:t>
            </w:r>
          </w:p>
        </w:tc>
        <w:tc>
          <w:tcPr>
            <w:tcW w:w="1160" w:type="pct"/>
            <w:tcBorders>
              <w:bottom w:val="single" w:color="auto" w:sz="4" w:space="0"/>
            </w:tcBorders>
            <w:vAlign w:val="center"/>
          </w:tcPr>
          <w:p w14:paraId="1640C256">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highlight w:val="none"/>
              </w:rPr>
              <w:t>无须投标人</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供，由采购人或采购代理机构查询。</w:t>
            </w:r>
          </w:p>
        </w:tc>
      </w:tr>
      <w:tr w14:paraId="191F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351" w:type="pct"/>
            <w:tcBorders>
              <w:bottom w:val="single" w:color="auto" w:sz="4" w:space="0"/>
            </w:tcBorders>
            <w:vAlign w:val="center"/>
          </w:tcPr>
          <w:p w14:paraId="4B7955FA">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782" w:type="pct"/>
            <w:tcBorders>
              <w:bottom w:val="single" w:color="auto" w:sz="4" w:space="0"/>
            </w:tcBorders>
            <w:vAlign w:val="center"/>
          </w:tcPr>
          <w:p w14:paraId="1E5DC5F7">
            <w:pPr>
              <w:spacing w:after="50" w:line="360" w:lineRule="auto"/>
              <w:ind w:right="-10"/>
              <w:jc w:val="center"/>
              <w:rPr>
                <w:rFonts w:hint="eastAsia" w:ascii="宋体" w:hAnsi="宋体" w:eastAsia="宋体" w:cs="宋体"/>
                <w:color w:val="auto"/>
                <w:sz w:val="24"/>
                <w:szCs w:val="24"/>
                <w:highlight w:val="none"/>
              </w:rPr>
            </w:pPr>
            <w:r>
              <w:rPr>
                <w:rFonts w:ascii="宋体" w:hAnsi="宋体" w:eastAsia="宋体" w:cs="宋体"/>
                <w:spacing w:val="10"/>
                <w:sz w:val="24"/>
                <w:szCs w:val="24"/>
                <w:highlight w:val="none"/>
              </w:rPr>
              <w:t>其它落实政府采</w:t>
            </w:r>
            <w:r>
              <w:rPr>
                <w:rFonts w:ascii="宋体" w:hAnsi="宋体" w:eastAsia="宋体" w:cs="宋体"/>
                <w:spacing w:val="11"/>
                <w:sz w:val="24"/>
                <w:szCs w:val="24"/>
                <w:highlight w:val="none"/>
              </w:rPr>
              <w:t>购政策的资格要</w:t>
            </w:r>
            <w:r>
              <w:rPr>
                <w:rFonts w:ascii="宋体" w:hAnsi="宋体" w:eastAsia="宋体" w:cs="宋体"/>
                <w:sz w:val="24"/>
                <w:szCs w:val="24"/>
                <w:highlight w:val="none"/>
              </w:rPr>
              <w:t>求</w:t>
            </w:r>
          </w:p>
        </w:tc>
        <w:tc>
          <w:tcPr>
            <w:tcW w:w="2706" w:type="pct"/>
            <w:tcBorders>
              <w:bottom w:val="single" w:color="auto" w:sz="4" w:space="0"/>
            </w:tcBorders>
            <w:vAlign w:val="center"/>
          </w:tcPr>
          <w:p w14:paraId="4562F6BC">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highlight w:val="none"/>
              </w:rPr>
              <w:t>如有，见第一章《投标邀请》</w:t>
            </w:r>
          </w:p>
        </w:tc>
        <w:tc>
          <w:tcPr>
            <w:tcW w:w="1160" w:type="pct"/>
            <w:tcBorders>
              <w:bottom w:val="single" w:color="auto" w:sz="4" w:space="0"/>
            </w:tcBorders>
            <w:vAlign w:val="center"/>
          </w:tcPr>
          <w:p w14:paraId="04AD34AA">
            <w:pPr>
              <w:spacing w:after="50" w:line="360" w:lineRule="auto"/>
              <w:ind w:right="-10"/>
              <w:jc w:val="left"/>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全部内容。</w:t>
            </w:r>
          </w:p>
        </w:tc>
      </w:tr>
      <w:tr w14:paraId="3B06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351" w:type="pct"/>
            <w:vAlign w:val="center"/>
          </w:tcPr>
          <w:p w14:paraId="6701870C">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782" w:type="pct"/>
            <w:vAlign w:val="center"/>
          </w:tcPr>
          <w:p w14:paraId="47F5860B">
            <w:pPr>
              <w:spacing w:after="50" w:line="360" w:lineRule="auto"/>
              <w:ind w:right="-10"/>
              <w:jc w:val="center"/>
              <w:rPr>
                <w:rFonts w:ascii="宋体" w:hAnsi="宋体" w:eastAsia="宋体" w:cs="宋体"/>
                <w:spacing w:val="10"/>
                <w:sz w:val="24"/>
                <w:szCs w:val="24"/>
                <w:highlight w:val="none"/>
                <w:lang w:val="en-US" w:eastAsia="zh-CN"/>
              </w:rPr>
            </w:pPr>
            <w:r>
              <w:rPr>
                <w:rFonts w:ascii="宋体" w:hAnsi="宋体" w:eastAsia="宋体" w:cs="宋体"/>
                <w:spacing w:val="10"/>
                <w:sz w:val="24"/>
                <w:szCs w:val="24"/>
                <w:highlight w:val="none"/>
              </w:rPr>
              <w:t>其他特定资格要求</w:t>
            </w:r>
          </w:p>
        </w:tc>
        <w:tc>
          <w:tcPr>
            <w:tcW w:w="2706" w:type="pct"/>
            <w:vAlign w:val="center"/>
          </w:tcPr>
          <w:p w14:paraId="7D3AADFB">
            <w:pPr>
              <w:spacing w:after="50" w:line="360" w:lineRule="auto"/>
              <w:ind w:right="-10"/>
              <w:jc w:val="both"/>
              <w:rPr>
                <w:rFonts w:ascii="宋体" w:hAnsi="宋体" w:eastAsia="宋体" w:cs="宋体"/>
                <w:spacing w:val="10"/>
                <w:sz w:val="24"/>
                <w:szCs w:val="24"/>
                <w:highlight w:val="none"/>
              </w:rPr>
            </w:pPr>
            <w:r>
              <w:rPr>
                <w:rFonts w:ascii="宋体" w:hAnsi="宋体" w:eastAsia="宋体" w:cs="宋体"/>
                <w:spacing w:val="10"/>
                <w:sz w:val="24"/>
                <w:szCs w:val="24"/>
                <w:highlight w:val="none"/>
              </w:rPr>
              <w:t>如有，见第一章《投标邀请》</w:t>
            </w:r>
          </w:p>
        </w:tc>
        <w:tc>
          <w:tcPr>
            <w:tcW w:w="1160" w:type="pct"/>
            <w:vAlign w:val="center"/>
          </w:tcPr>
          <w:p w14:paraId="0D38F67D">
            <w:pPr>
              <w:spacing w:after="50" w:line="360" w:lineRule="auto"/>
              <w:ind w:right="-10"/>
              <w:jc w:val="left"/>
              <w:rPr>
                <w:rFonts w:ascii="宋体" w:hAnsi="宋体" w:eastAsia="宋体" w:cs="宋体"/>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全部内容。</w:t>
            </w:r>
          </w:p>
        </w:tc>
      </w:tr>
    </w:tbl>
    <w:p w14:paraId="27355E08">
      <w:pPr>
        <w:spacing w:line="360" w:lineRule="auto"/>
        <w:ind w:firstLine="435"/>
        <w:rPr>
          <w:rFonts w:asciiTheme="minorEastAsia" w:hAnsiTheme="minorEastAsia" w:eastAsiaTheme="minorEastAsia"/>
          <w:color w:val="auto"/>
          <w:sz w:val="24"/>
          <w:highlight w:val="none"/>
        </w:rPr>
      </w:pPr>
      <w:bookmarkStart w:id="41"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41"/>
    <w:p w14:paraId="48DC3DAF">
      <w:pPr>
        <w:spacing w:line="360" w:lineRule="auto"/>
        <w:ind w:firstLine="437"/>
        <w:outlineLvl w:val="2"/>
        <w:rPr>
          <w:rFonts w:hint="eastAsia" w:asciiTheme="minorEastAsia" w:hAnsiTheme="minorEastAsia" w:eastAsiaTheme="minorEastAsia"/>
          <w:color w:val="auto"/>
          <w:sz w:val="24"/>
          <w:highlight w:val="none"/>
        </w:rPr>
      </w:pPr>
    </w:p>
    <w:p w14:paraId="7770FF9F">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264377F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7"/>
        <w:tblW w:w="5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239"/>
        <w:gridCol w:w="4494"/>
        <w:gridCol w:w="2528"/>
      </w:tblGrid>
      <w:tr w14:paraId="4258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6D369439">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77EE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80" w:type="pct"/>
            <w:tcBorders>
              <w:bottom w:val="single" w:color="auto" w:sz="4" w:space="0"/>
            </w:tcBorders>
            <w:vAlign w:val="center"/>
          </w:tcPr>
          <w:p w14:paraId="74B212C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117" w:type="pct"/>
            <w:tcBorders>
              <w:bottom w:val="single" w:color="auto" w:sz="4" w:space="0"/>
            </w:tcBorders>
            <w:vAlign w:val="center"/>
          </w:tcPr>
          <w:p w14:paraId="639B3A56">
            <w:pPr>
              <w:pStyle w:val="36"/>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2242" w:type="pct"/>
            <w:tcBorders>
              <w:bottom w:val="single" w:color="auto" w:sz="4" w:space="0"/>
            </w:tcBorders>
            <w:vAlign w:val="center"/>
          </w:tcPr>
          <w:p w14:paraId="29CEE087">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259" w:type="pct"/>
            <w:tcBorders>
              <w:bottom w:val="single" w:color="auto" w:sz="4" w:space="0"/>
            </w:tcBorders>
            <w:vAlign w:val="center"/>
          </w:tcPr>
          <w:p w14:paraId="4BA5F242">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4F22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380" w:type="pct"/>
            <w:vAlign w:val="center"/>
          </w:tcPr>
          <w:p w14:paraId="153288F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117" w:type="pct"/>
            <w:vAlign w:val="center"/>
          </w:tcPr>
          <w:p w14:paraId="6B921DA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2242" w:type="pct"/>
            <w:vAlign w:val="center"/>
          </w:tcPr>
          <w:p w14:paraId="4B257807">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公章或</w:t>
            </w:r>
            <w:r>
              <w:rPr>
                <w:rFonts w:hint="eastAsia" w:asciiTheme="minorEastAsia" w:hAnsiTheme="minorEastAsia" w:eastAsiaTheme="minorEastAsia"/>
                <w:color w:val="auto"/>
                <w:sz w:val="24"/>
                <w:szCs w:val="28"/>
                <w:highlight w:val="none"/>
              </w:rPr>
              <w:t>电子签章</w:t>
            </w:r>
          </w:p>
        </w:tc>
        <w:tc>
          <w:tcPr>
            <w:tcW w:w="1259" w:type="pct"/>
            <w:vAlign w:val="center"/>
          </w:tcPr>
          <w:p w14:paraId="54B3D5B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44F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380" w:type="pct"/>
            <w:vAlign w:val="center"/>
          </w:tcPr>
          <w:p w14:paraId="71394A5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17" w:type="pct"/>
            <w:vAlign w:val="center"/>
          </w:tcPr>
          <w:p w14:paraId="11BC748B">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2242" w:type="pct"/>
            <w:vAlign w:val="center"/>
          </w:tcPr>
          <w:p w14:paraId="2C4F8BD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公章或</w:t>
            </w:r>
            <w:r>
              <w:rPr>
                <w:rFonts w:hint="eastAsia" w:asciiTheme="minorEastAsia" w:hAnsiTheme="minorEastAsia" w:eastAsiaTheme="minorEastAsia"/>
                <w:color w:val="auto"/>
                <w:sz w:val="24"/>
                <w:szCs w:val="28"/>
                <w:highlight w:val="none"/>
              </w:rPr>
              <w:t>电子签章</w:t>
            </w:r>
          </w:p>
        </w:tc>
        <w:tc>
          <w:tcPr>
            <w:tcW w:w="1259" w:type="pct"/>
            <w:vAlign w:val="center"/>
          </w:tcPr>
          <w:p w14:paraId="123D7142">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575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jc w:val="center"/>
        </w:trPr>
        <w:tc>
          <w:tcPr>
            <w:tcW w:w="380" w:type="pct"/>
            <w:vAlign w:val="center"/>
          </w:tcPr>
          <w:p w14:paraId="52558999">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117" w:type="pct"/>
            <w:vAlign w:val="center"/>
          </w:tcPr>
          <w:p w14:paraId="71C8D38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242" w:type="pct"/>
            <w:vAlign w:val="center"/>
          </w:tcPr>
          <w:p w14:paraId="6A4DF46B">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公章或</w:t>
            </w:r>
            <w:r>
              <w:rPr>
                <w:rFonts w:hint="eastAsia" w:asciiTheme="minorEastAsia" w:hAnsiTheme="minorEastAsia" w:eastAsiaTheme="minorEastAsia"/>
                <w:color w:val="auto"/>
                <w:sz w:val="24"/>
                <w:szCs w:val="28"/>
                <w:highlight w:val="none"/>
              </w:rPr>
              <w:t>电子签章</w:t>
            </w:r>
          </w:p>
        </w:tc>
        <w:tc>
          <w:tcPr>
            <w:tcW w:w="1259" w:type="pct"/>
            <w:vAlign w:val="center"/>
          </w:tcPr>
          <w:p w14:paraId="10BC7FC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70FA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380" w:type="pct"/>
            <w:vAlign w:val="center"/>
          </w:tcPr>
          <w:p w14:paraId="5CD14DE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17" w:type="pct"/>
            <w:vAlign w:val="center"/>
          </w:tcPr>
          <w:p w14:paraId="4C39CD6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2242" w:type="pct"/>
            <w:vAlign w:val="center"/>
          </w:tcPr>
          <w:p w14:paraId="05386A6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259" w:type="pct"/>
            <w:vAlign w:val="center"/>
          </w:tcPr>
          <w:p w14:paraId="02C47557">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CF1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Align w:val="center"/>
          </w:tcPr>
          <w:p w14:paraId="7B6824B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117" w:type="pct"/>
            <w:vAlign w:val="center"/>
          </w:tcPr>
          <w:p w14:paraId="788908B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242" w:type="pct"/>
            <w:vAlign w:val="center"/>
          </w:tcPr>
          <w:p w14:paraId="3D2940D1">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259" w:type="pct"/>
            <w:vAlign w:val="center"/>
          </w:tcPr>
          <w:p w14:paraId="0BE20E89">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357D9A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2F04F383">
      <w:pPr>
        <w:spacing w:line="360" w:lineRule="auto"/>
        <w:ind w:firstLine="437"/>
        <w:outlineLvl w:val="2"/>
        <w:rPr>
          <w:rFonts w:hint="eastAsia" w:ascii="宋体" w:hAnsi="宋体" w:eastAsia="宋体"/>
          <w:color w:val="auto"/>
          <w:sz w:val="24"/>
          <w:highlight w:val="none"/>
        </w:rPr>
      </w:pPr>
    </w:p>
    <w:p w14:paraId="58775A00">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2.3详细审查</w:t>
      </w:r>
    </w:p>
    <w:p w14:paraId="03D639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76FEC6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分，其中：资信</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技术</w:t>
      </w:r>
      <w:r>
        <w:rPr>
          <w:rFonts w:hint="eastAsia" w:ascii="宋体" w:hAnsi="宋体" w:eastAsia="宋体"/>
          <w:color w:val="auto"/>
          <w:sz w:val="24"/>
          <w:highlight w:val="none"/>
        </w:rPr>
        <w:t>分值占总分值的权重为</w:t>
      </w:r>
      <w:r>
        <w:rPr>
          <w:rFonts w:hint="eastAsia" w:ascii="宋体" w:hAnsi="宋体" w:eastAsia="宋体"/>
          <w:color w:val="auto"/>
          <w:sz w:val="24"/>
          <w:highlight w:val="none"/>
          <w:u w:val="single"/>
          <w:lang w:val="en-US" w:eastAsia="zh-CN"/>
        </w:rPr>
        <w:t>80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20</w:t>
      </w:r>
      <w:r>
        <w:rPr>
          <w:rFonts w:ascii="宋体" w:hAnsi="宋体" w:eastAsia="宋体"/>
          <w:color w:val="auto"/>
          <w:sz w:val="24"/>
          <w:highlight w:val="none"/>
        </w:rPr>
        <w:t>%。具体评分细则如下：</w:t>
      </w:r>
    </w:p>
    <w:tbl>
      <w:tblPr>
        <w:tblStyle w:val="27"/>
        <w:tblW w:w="58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1205"/>
        <w:gridCol w:w="6596"/>
        <w:gridCol w:w="1069"/>
      </w:tblGrid>
      <w:tr w14:paraId="2307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68" w:type="pct"/>
            <w:tcBorders>
              <w:top w:val="single" w:color="auto" w:sz="4" w:space="0"/>
              <w:left w:val="single" w:color="auto" w:sz="4" w:space="0"/>
              <w:bottom w:val="single" w:color="auto" w:sz="4" w:space="0"/>
              <w:right w:val="single" w:color="auto" w:sz="4" w:space="0"/>
            </w:tcBorders>
            <w:vAlign w:val="center"/>
          </w:tcPr>
          <w:p w14:paraId="34E3155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602" w:type="pct"/>
            <w:tcBorders>
              <w:top w:val="single" w:color="auto" w:sz="4" w:space="0"/>
              <w:left w:val="single" w:color="auto" w:sz="4" w:space="0"/>
              <w:bottom w:val="single" w:color="auto" w:sz="4" w:space="0"/>
              <w:right w:val="single" w:color="auto" w:sz="4" w:space="0"/>
            </w:tcBorders>
            <w:vAlign w:val="center"/>
          </w:tcPr>
          <w:p w14:paraId="63879FE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3295" w:type="pct"/>
            <w:tcBorders>
              <w:top w:val="single" w:color="auto" w:sz="4" w:space="0"/>
              <w:left w:val="single" w:color="auto" w:sz="4" w:space="0"/>
              <w:bottom w:val="single" w:color="auto" w:sz="4" w:space="0"/>
              <w:right w:val="single" w:color="auto" w:sz="4" w:space="0"/>
            </w:tcBorders>
            <w:vAlign w:val="center"/>
          </w:tcPr>
          <w:p w14:paraId="1464B66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534" w:type="pct"/>
            <w:tcBorders>
              <w:top w:val="single" w:color="auto" w:sz="4" w:space="0"/>
              <w:left w:val="single" w:color="auto" w:sz="4" w:space="0"/>
              <w:bottom w:val="single" w:color="auto" w:sz="4" w:space="0"/>
              <w:right w:val="single" w:color="auto" w:sz="4" w:space="0"/>
            </w:tcBorders>
            <w:vAlign w:val="center"/>
          </w:tcPr>
          <w:p w14:paraId="70E0A48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3A2B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restart"/>
            <w:tcBorders>
              <w:top w:val="single" w:color="auto" w:sz="4" w:space="0"/>
              <w:left w:val="single" w:color="auto" w:sz="4" w:space="0"/>
              <w:right w:val="single" w:color="auto" w:sz="4" w:space="0"/>
            </w:tcBorders>
            <w:vAlign w:val="center"/>
          </w:tcPr>
          <w:p w14:paraId="0561275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资信分</w:t>
            </w:r>
          </w:p>
          <w:p w14:paraId="1F5E0AE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（42分）</w:t>
            </w:r>
          </w:p>
        </w:tc>
        <w:tc>
          <w:tcPr>
            <w:tcW w:w="602" w:type="pct"/>
            <w:tcBorders>
              <w:top w:val="single" w:color="auto" w:sz="4" w:space="0"/>
              <w:left w:val="single" w:color="auto" w:sz="4" w:space="0"/>
              <w:right w:val="single" w:color="auto" w:sz="4" w:space="0"/>
            </w:tcBorders>
            <w:vAlign w:val="center"/>
          </w:tcPr>
          <w:p w14:paraId="2178C44A">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sz w:val="24"/>
                <w:szCs w:val="24"/>
                <w:highlight w:val="none"/>
                <w:vertAlign w:val="baseline"/>
                <w:lang w:val="en-US" w:eastAsia="zh-CN"/>
              </w:rPr>
              <w:t>业绩</w:t>
            </w:r>
          </w:p>
        </w:tc>
        <w:tc>
          <w:tcPr>
            <w:tcW w:w="3295" w:type="pct"/>
            <w:tcBorders>
              <w:top w:val="single" w:color="auto" w:sz="4" w:space="0"/>
              <w:left w:val="single" w:color="auto" w:sz="4" w:space="0"/>
              <w:bottom w:val="single" w:color="auto" w:sz="4" w:space="0"/>
              <w:right w:val="single" w:color="auto" w:sz="4" w:space="0"/>
            </w:tcBorders>
            <w:vAlign w:val="center"/>
          </w:tcPr>
          <w:p w14:paraId="0C66D65D">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2022年1月1日以来具有智能化运维相关项目业绩的，每提供一份得3分，最多提供2份。本项满分6分。</w:t>
            </w:r>
          </w:p>
          <w:p w14:paraId="5FD5496E">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注：（1）投标文件中提供业绩合同扫描件，时间以合同签订时间为准；若合同材料中无法体现签订时间、业绩内容等关键评审因素的，须另外提供业主（合同甲方）出具的盖章证明材料扫描件。</w:t>
            </w:r>
          </w:p>
          <w:p w14:paraId="5CD9CAA1">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bCs/>
                <w:sz w:val="24"/>
                <w:szCs w:val="24"/>
                <w:highlight w:val="none"/>
                <w:vertAlign w:val="baseline"/>
                <w:lang w:val="en-US" w:eastAsia="zh-CN"/>
              </w:rPr>
              <w:t>（2）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534" w:type="pct"/>
            <w:tcBorders>
              <w:top w:val="single" w:color="auto" w:sz="4" w:space="0"/>
              <w:left w:val="single" w:color="auto" w:sz="4" w:space="0"/>
              <w:bottom w:val="single" w:color="auto" w:sz="4" w:space="0"/>
              <w:right w:val="single" w:color="auto" w:sz="4" w:space="0"/>
            </w:tcBorders>
            <w:vAlign w:val="center"/>
          </w:tcPr>
          <w:p w14:paraId="4FA850F4">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sz w:val="24"/>
                <w:szCs w:val="24"/>
                <w:highlight w:val="none"/>
                <w:vertAlign w:val="baseline"/>
                <w:lang w:val="en-US" w:eastAsia="zh-CN"/>
              </w:rPr>
              <w:t>0-6分</w:t>
            </w:r>
          </w:p>
        </w:tc>
      </w:tr>
      <w:tr w14:paraId="6D9D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568" w:type="pct"/>
            <w:vMerge w:val="continue"/>
            <w:tcBorders>
              <w:left w:val="single" w:color="auto" w:sz="4" w:space="0"/>
              <w:right w:val="single" w:color="auto" w:sz="4" w:space="0"/>
            </w:tcBorders>
            <w:vAlign w:val="center"/>
          </w:tcPr>
          <w:p w14:paraId="2107AFF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u w:val="none"/>
                <w:lang w:val="en-US" w:eastAsia="zh-CN"/>
              </w:rPr>
            </w:pPr>
          </w:p>
        </w:tc>
        <w:tc>
          <w:tcPr>
            <w:tcW w:w="602" w:type="pct"/>
            <w:tcBorders>
              <w:left w:val="single" w:color="auto" w:sz="4" w:space="0"/>
              <w:bottom w:val="single" w:color="auto" w:sz="4" w:space="0"/>
              <w:right w:val="single" w:color="auto" w:sz="4" w:space="0"/>
            </w:tcBorders>
            <w:vAlign w:val="center"/>
          </w:tcPr>
          <w:p w14:paraId="39CCB40B">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sz w:val="24"/>
                <w:szCs w:val="24"/>
                <w:highlight w:val="none"/>
                <w:vertAlign w:val="baseline"/>
                <w:lang w:val="en-US" w:eastAsia="zh-CN"/>
              </w:rPr>
              <w:t>投标人企业实力</w:t>
            </w:r>
          </w:p>
        </w:tc>
        <w:tc>
          <w:tcPr>
            <w:tcW w:w="3295" w:type="pct"/>
            <w:tcBorders>
              <w:top w:val="single" w:color="auto" w:sz="4" w:space="0"/>
              <w:left w:val="single" w:color="auto" w:sz="4" w:space="0"/>
              <w:right w:val="single" w:color="auto" w:sz="4" w:space="0"/>
            </w:tcBorders>
            <w:vAlign w:val="center"/>
          </w:tcPr>
          <w:p w14:paraId="6B660E0F">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投标人具有中国国家认证认可监督委员会认证机构颁发的有效期内的下列证书：</w:t>
            </w:r>
          </w:p>
          <w:p w14:paraId="6752994F">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（1）具有质量管理体系认证证书；</w:t>
            </w:r>
          </w:p>
          <w:p w14:paraId="2F38D5A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（2）具有环境管理体系认证证书；</w:t>
            </w:r>
          </w:p>
          <w:p w14:paraId="41F64B90">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（3）具有职业健康安全管理体系认证证书；</w:t>
            </w:r>
          </w:p>
          <w:p w14:paraId="04CAFDF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（4）具有信息技术服务管理体系认证证书；</w:t>
            </w:r>
          </w:p>
          <w:p w14:paraId="65DD3FA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（5）具有信息安全服务管理体系认证证书；</w:t>
            </w:r>
          </w:p>
          <w:p w14:paraId="37F3286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（6）具有ITSS信息技术服务标准符合性证书；</w:t>
            </w:r>
          </w:p>
          <w:p w14:paraId="07E50D36">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（7）应急预案管理能力评价认证证书。</w:t>
            </w:r>
          </w:p>
          <w:p w14:paraId="160ADE8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每提供一个证书得3分，满分21分。</w:t>
            </w:r>
          </w:p>
          <w:p w14:paraId="28705DB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sz w:val="24"/>
                <w:szCs w:val="24"/>
                <w:highlight w:val="none"/>
                <w:vertAlign w:val="baseline"/>
                <w:lang w:val="en-US" w:eastAsia="zh-CN"/>
              </w:rPr>
              <w:t>注：投标文件中提供以上认证证书的扫描件以及中国国家认证认可监督委员会官网查询截图，未提供或不符合的，不得分。</w:t>
            </w:r>
          </w:p>
        </w:tc>
        <w:tc>
          <w:tcPr>
            <w:tcW w:w="534" w:type="pct"/>
            <w:tcBorders>
              <w:top w:val="single" w:color="auto" w:sz="4" w:space="0"/>
              <w:left w:val="single" w:color="auto" w:sz="4" w:space="0"/>
              <w:right w:val="single" w:color="auto" w:sz="4" w:space="0"/>
            </w:tcBorders>
            <w:vAlign w:val="center"/>
          </w:tcPr>
          <w:p w14:paraId="55DFA202">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sz w:val="24"/>
                <w:szCs w:val="24"/>
                <w:highlight w:val="none"/>
                <w:vertAlign w:val="baseline"/>
                <w:lang w:val="en-US" w:eastAsia="zh-CN"/>
              </w:rPr>
              <w:t>0-21分</w:t>
            </w:r>
          </w:p>
        </w:tc>
      </w:tr>
      <w:tr w14:paraId="71A9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left w:val="single" w:color="auto" w:sz="4" w:space="0"/>
              <w:right w:val="single" w:color="auto" w:sz="4" w:space="0"/>
            </w:tcBorders>
            <w:vAlign w:val="center"/>
          </w:tcPr>
          <w:p w14:paraId="292B447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u w:val="none"/>
                <w:lang w:val="en-US" w:eastAsia="zh-CN"/>
              </w:rPr>
            </w:pPr>
          </w:p>
        </w:tc>
        <w:tc>
          <w:tcPr>
            <w:tcW w:w="602" w:type="pct"/>
            <w:tcBorders>
              <w:top w:val="single" w:color="auto" w:sz="4" w:space="0"/>
              <w:left w:val="single" w:color="auto" w:sz="4" w:space="0"/>
              <w:bottom w:val="single" w:color="auto" w:sz="4" w:space="0"/>
              <w:right w:val="single" w:color="auto" w:sz="4" w:space="0"/>
            </w:tcBorders>
            <w:vAlign w:val="center"/>
          </w:tcPr>
          <w:p w14:paraId="5CB49497">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人员配置</w:t>
            </w:r>
          </w:p>
        </w:tc>
        <w:tc>
          <w:tcPr>
            <w:tcW w:w="3295" w:type="pct"/>
            <w:tcBorders>
              <w:top w:val="single" w:color="auto" w:sz="4" w:space="0"/>
              <w:left w:val="single" w:color="auto" w:sz="4" w:space="0"/>
              <w:bottom w:val="single" w:color="auto" w:sz="4" w:space="0"/>
              <w:right w:val="single" w:color="auto" w:sz="4" w:space="0"/>
            </w:tcBorders>
            <w:shd w:val="clear" w:color="auto" w:fill="auto"/>
            <w:vAlign w:val="center"/>
          </w:tcPr>
          <w:p w14:paraId="539C3EB9">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拟派项目负责人（1人）具有： </w:t>
            </w:r>
          </w:p>
          <w:p w14:paraId="3B08CC41">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①信息系统项目管理师；  </w:t>
            </w:r>
          </w:p>
          <w:p w14:paraId="6DE2CB20">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②ITSS IT服务项目经理</w:t>
            </w:r>
            <w:r>
              <w:rPr>
                <w:rFonts w:hint="eastAsia" w:ascii="宋体" w:hAnsi="宋体" w:eastAsia="宋体" w:cs="宋体"/>
                <w:color w:val="auto"/>
                <w:sz w:val="24"/>
                <w:szCs w:val="24"/>
                <w:highlight w:val="none"/>
                <w:lang w:eastAsia="zh-CN"/>
              </w:rPr>
              <w:t>；</w:t>
            </w:r>
          </w:p>
          <w:p w14:paraId="16D63F00">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每提供</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个证书得3分，本项满分6分。 </w:t>
            </w:r>
          </w:p>
          <w:p w14:paraId="221E961D">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注：投标文件中提供有效的证书或证明材料描件以及持有社保部门出具的本单位为其缴纳的投标前近三个月内任意一月的社保证明或投标人提供承诺已为其缴纳社保的承诺书（含官网在线打印件，证明文件</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个月内有效，格式自拟）。</w:t>
            </w:r>
          </w:p>
          <w:p w14:paraId="23A2C1E1">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投标人拟派项目团队（除项目负责人以外）</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 xml:space="preserve">： </w:t>
            </w:r>
          </w:p>
          <w:p w14:paraId="1C4921B0">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①电工证书</w:t>
            </w:r>
            <w:r>
              <w:rPr>
                <w:rFonts w:hint="eastAsia" w:ascii="宋体" w:hAnsi="宋体" w:eastAsia="宋体" w:cs="宋体"/>
                <w:color w:val="auto"/>
                <w:sz w:val="24"/>
                <w:szCs w:val="24"/>
                <w:highlight w:val="none"/>
                <w:lang w:eastAsia="zh-CN"/>
              </w:rPr>
              <w:t>；</w:t>
            </w:r>
          </w:p>
          <w:p w14:paraId="707617BE">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②高空作业证证书</w:t>
            </w:r>
            <w:r>
              <w:rPr>
                <w:rFonts w:hint="eastAsia" w:ascii="宋体" w:hAnsi="宋体" w:eastAsia="宋体" w:cs="宋体"/>
                <w:color w:val="auto"/>
                <w:sz w:val="24"/>
                <w:szCs w:val="24"/>
                <w:highlight w:val="none"/>
                <w:lang w:eastAsia="zh-CN"/>
              </w:rPr>
              <w:t>；</w:t>
            </w:r>
          </w:p>
          <w:p w14:paraId="74311E60">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③网络工程师证书</w:t>
            </w:r>
            <w:r>
              <w:rPr>
                <w:rFonts w:hint="eastAsia" w:ascii="宋体" w:hAnsi="宋体" w:eastAsia="宋体" w:cs="宋体"/>
                <w:color w:val="auto"/>
                <w:sz w:val="24"/>
                <w:szCs w:val="24"/>
                <w:highlight w:val="none"/>
                <w:lang w:eastAsia="zh-CN"/>
              </w:rPr>
              <w:t>；</w:t>
            </w:r>
          </w:p>
          <w:p w14:paraId="7166E06E">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每提供</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个证书得3分，本项满分9分。上述证书允许同一工程师持有。</w:t>
            </w:r>
          </w:p>
          <w:p w14:paraId="1E65CBAD">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注：投标文件中提供有效的证书或证明材料描件以及持有社保部门出具的本单位为其缴纳的投标前近三个月内任意一月的社保证明或投标人提供承诺已为其缴纳社保的承诺书（含官网在线打印件，证明文件3个月内有效，格式自拟）。</w:t>
            </w:r>
          </w:p>
        </w:tc>
        <w:tc>
          <w:tcPr>
            <w:tcW w:w="534" w:type="pct"/>
            <w:tcBorders>
              <w:top w:val="single" w:color="auto" w:sz="4" w:space="0"/>
              <w:left w:val="single" w:color="auto" w:sz="4" w:space="0"/>
              <w:bottom w:val="single" w:color="auto" w:sz="4" w:space="0"/>
              <w:right w:val="single" w:color="auto" w:sz="4" w:space="0"/>
            </w:tcBorders>
            <w:vAlign w:val="center"/>
          </w:tcPr>
          <w:p w14:paraId="09CE43D6">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sz w:val="24"/>
                <w:szCs w:val="24"/>
                <w:highlight w:val="none"/>
                <w:vertAlign w:val="baseline"/>
                <w:lang w:val="en-US" w:eastAsia="zh-CN"/>
              </w:rPr>
              <w:t>0-15分</w:t>
            </w:r>
          </w:p>
        </w:tc>
      </w:tr>
      <w:tr w14:paraId="366C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restart"/>
            <w:tcBorders>
              <w:left w:val="single" w:color="auto" w:sz="4" w:space="0"/>
              <w:right w:val="single" w:color="auto" w:sz="4" w:space="0"/>
            </w:tcBorders>
            <w:vAlign w:val="center"/>
          </w:tcPr>
          <w:p w14:paraId="63698AF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技术分（38分）</w:t>
            </w:r>
          </w:p>
        </w:tc>
        <w:tc>
          <w:tcPr>
            <w:tcW w:w="602" w:type="pct"/>
            <w:tcBorders>
              <w:top w:val="single" w:color="auto" w:sz="4" w:space="0"/>
              <w:left w:val="single" w:color="auto" w:sz="4" w:space="0"/>
              <w:bottom w:val="single" w:color="auto" w:sz="4" w:space="0"/>
              <w:right w:val="single" w:color="auto" w:sz="4" w:space="0"/>
            </w:tcBorders>
            <w:vAlign w:val="center"/>
          </w:tcPr>
          <w:p w14:paraId="208958F2">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需求理解和现状分析</w:t>
            </w:r>
          </w:p>
          <w:p w14:paraId="5E6009AD">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center"/>
              <w:textAlignment w:val="auto"/>
              <w:rPr>
                <w:rFonts w:hint="eastAsia" w:ascii="宋体" w:hAnsi="宋体" w:eastAsia="宋体" w:cs="宋体"/>
                <w:color w:val="auto"/>
                <w:sz w:val="24"/>
                <w:szCs w:val="24"/>
                <w:highlight w:val="none"/>
                <w:lang w:val="en-US" w:eastAsia="zh-CN"/>
              </w:rPr>
            </w:pPr>
          </w:p>
        </w:tc>
        <w:tc>
          <w:tcPr>
            <w:tcW w:w="3295" w:type="pct"/>
            <w:tcBorders>
              <w:top w:val="single" w:color="auto" w:sz="4" w:space="0"/>
              <w:left w:val="single" w:color="auto" w:sz="4" w:space="0"/>
              <w:bottom w:val="single" w:color="auto" w:sz="4" w:space="0"/>
              <w:right w:val="single" w:color="auto" w:sz="4" w:space="0"/>
            </w:tcBorders>
            <w:shd w:val="clear" w:color="auto" w:fill="auto"/>
            <w:vAlign w:val="center"/>
          </w:tcPr>
          <w:p w14:paraId="68B3E68E">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针对本项目需求的理解程度和项目现状分析进行综合评议：</w:t>
            </w:r>
          </w:p>
          <w:p w14:paraId="38D37FDD">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（1）需求理解深刻，现状分析透彻，问题剖析准确的，得5分；</w:t>
            </w:r>
          </w:p>
          <w:p w14:paraId="0C11C55E">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（2）需求理解较为深刻，现状分析、问题剖析与实际情况基本吻合的，得3分；</w:t>
            </w:r>
          </w:p>
          <w:p w14:paraId="0728E706">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（3）需求理解深刻性一般，现状分析、问题剖析存在缺陷，与采购人需求稍有偏离的，得2分；</w:t>
            </w:r>
          </w:p>
          <w:p w14:paraId="16A2FCCE">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（4）对项目情况不了解，对本项目现状内容的无充分分析，内容有重大缺失或未提供相关内容的，本项不得分。</w:t>
            </w:r>
          </w:p>
        </w:tc>
        <w:tc>
          <w:tcPr>
            <w:tcW w:w="534" w:type="pct"/>
            <w:tcBorders>
              <w:top w:val="single" w:color="auto" w:sz="4" w:space="0"/>
              <w:left w:val="single" w:color="auto" w:sz="4" w:space="0"/>
              <w:bottom w:val="single" w:color="auto" w:sz="4" w:space="0"/>
              <w:right w:val="single" w:color="auto" w:sz="4" w:space="0"/>
            </w:tcBorders>
            <w:vAlign w:val="center"/>
          </w:tcPr>
          <w:p w14:paraId="5A2D8FD4">
            <w:pPr>
              <w:spacing w:line="36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0-</w:t>
            </w: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分</w:t>
            </w:r>
          </w:p>
        </w:tc>
      </w:tr>
      <w:tr w14:paraId="6AD8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left w:val="single" w:color="auto" w:sz="4" w:space="0"/>
              <w:right w:val="single" w:color="auto" w:sz="4" w:space="0"/>
            </w:tcBorders>
            <w:vAlign w:val="center"/>
          </w:tcPr>
          <w:p w14:paraId="14B2C62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u w:val="none"/>
                <w:lang w:val="en-US" w:eastAsia="zh-CN"/>
              </w:rPr>
            </w:pPr>
          </w:p>
        </w:tc>
        <w:tc>
          <w:tcPr>
            <w:tcW w:w="602" w:type="pct"/>
            <w:tcBorders>
              <w:top w:val="single" w:color="auto" w:sz="4" w:space="0"/>
              <w:left w:val="single" w:color="auto" w:sz="4" w:space="0"/>
              <w:bottom w:val="single" w:color="auto" w:sz="4" w:space="0"/>
              <w:right w:val="single" w:color="auto" w:sz="4" w:space="0"/>
            </w:tcBorders>
            <w:vAlign w:val="center"/>
          </w:tcPr>
          <w:p w14:paraId="4E2D8AC1">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维保服务方案</w:t>
            </w:r>
          </w:p>
        </w:tc>
        <w:tc>
          <w:tcPr>
            <w:tcW w:w="3295" w:type="pct"/>
            <w:tcBorders>
              <w:top w:val="single" w:color="auto" w:sz="4" w:space="0"/>
              <w:left w:val="single" w:color="auto" w:sz="4" w:space="0"/>
              <w:bottom w:val="single" w:color="auto" w:sz="4" w:space="0"/>
              <w:right w:val="single" w:color="auto" w:sz="4" w:space="0"/>
            </w:tcBorders>
            <w:shd w:val="clear" w:color="auto" w:fill="auto"/>
            <w:vAlign w:val="center"/>
          </w:tcPr>
          <w:p w14:paraId="014D73C9">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针对本项目制定的维保服务方案进行综合评议：</w:t>
            </w:r>
          </w:p>
          <w:p w14:paraId="60BD7175">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（1）方案内容完整，条理清晰针对性强且切实可行，符合项目需求的，得6分；</w:t>
            </w:r>
          </w:p>
          <w:p w14:paraId="32670428">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（2）方案内容较为完整，条理较为清晰，基本可行，基本符合项目需求的，得4分；</w:t>
            </w:r>
          </w:p>
          <w:p w14:paraId="3487BDC1">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（3）方案内容完整性一般，条理清晰性般、针对性和可行性一般与项目需求稍有偏离的，得2分；</w:t>
            </w:r>
          </w:p>
          <w:p w14:paraId="276CB2CC">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（4）方案内容不完整，条理不清晰、不可行，不符合项目需求或未提供相关内容的，本项不得分。</w:t>
            </w:r>
          </w:p>
        </w:tc>
        <w:tc>
          <w:tcPr>
            <w:tcW w:w="534" w:type="pct"/>
            <w:tcBorders>
              <w:top w:val="single" w:color="auto" w:sz="4" w:space="0"/>
              <w:left w:val="single" w:color="auto" w:sz="4" w:space="0"/>
              <w:bottom w:val="single" w:color="auto" w:sz="4" w:space="0"/>
              <w:right w:val="single" w:color="auto" w:sz="4" w:space="0"/>
            </w:tcBorders>
            <w:vAlign w:val="center"/>
          </w:tcPr>
          <w:p w14:paraId="764686B1">
            <w:pPr>
              <w:spacing w:line="36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0-</w:t>
            </w: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分</w:t>
            </w:r>
          </w:p>
        </w:tc>
      </w:tr>
      <w:tr w14:paraId="351A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left w:val="single" w:color="auto" w:sz="4" w:space="0"/>
              <w:right w:val="single" w:color="auto" w:sz="4" w:space="0"/>
            </w:tcBorders>
            <w:vAlign w:val="center"/>
          </w:tcPr>
          <w:p w14:paraId="042DC5D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u w:val="none"/>
                <w:lang w:val="en-US" w:eastAsia="zh-CN"/>
              </w:rPr>
            </w:pPr>
          </w:p>
        </w:tc>
        <w:tc>
          <w:tcPr>
            <w:tcW w:w="602" w:type="pct"/>
            <w:tcBorders>
              <w:top w:val="single" w:color="auto" w:sz="4" w:space="0"/>
              <w:left w:val="single" w:color="auto" w:sz="4" w:space="0"/>
              <w:bottom w:val="single" w:color="auto" w:sz="4" w:space="0"/>
              <w:right w:val="single" w:color="auto" w:sz="4" w:space="0"/>
            </w:tcBorders>
            <w:vAlign w:val="center"/>
          </w:tcPr>
          <w:p w14:paraId="3A5113AA">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服务质量保障和考核评估方案</w:t>
            </w:r>
          </w:p>
        </w:tc>
        <w:tc>
          <w:tcPr>
            <w:tcW w:w="3295" w:type="pct"/>
            <w:tcBorders>
              <w:top w:val="single" w:color="auto" w:sz="4" w:space="0"/>
              <w:left w:val="single" w:color="auto" w:sz="4" w:space="0"/>
              <w:bottom w:val="single" w:color="auto" w:sz="4" w:space="0"/>
              <w:right w:val="single" w:color="auto" w:sz="4" w:space="0"/>
            </w:tcBorders>
            <w:shd w:val="clear" w:color="auto" w:fill="auto"/>
            <w:vAlign w:val="center"/>
          </w:tcPr>
          <w:p w14:paraId="6334731B">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针对本项目服务质量保障和考核评估方案进行综合评议：</w:t>
            </w:r>
          </w:p>
          <w:p w14:paraId="0A373263">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（1）内容完整、准确，措施方案具有针对性，切实可行的，得5分；</w:t>
            </w:r>
          </w:p>
          <w:p w14:paraId="55B13336">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（2）内容较为完整、准确，措施方案基本可行的，得3分；</w:t>
            </w:r>
          </w:p>
          <w:p w14:paraId="7EA557DF">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（3）内容不够完整、准确，措施方案可行性一般的，得2分；</w:t>
            </w:r>
          </w:p>
          <w:p w14:paraId="27786B8E">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（4）内容不完整、准确，措施方案不具有针对性，不可行或未提供相关内容的，本项不得分。</w:t>
            </w:r>
          </w:p>
        </w:tc>
        <w:tc>
          <w:tcPr>
            <w:tcW w:w="534" w:type="pct"/>
            <w:tcBorders>
              <w:top w:val="single" w:color="auto" w:sz="4" w:space="0"/>
              <w:left w:val="single" w:color="auto" w:sz="4" w:space="0"/>
              <w:bottom w:val="single" w:color="auto" w:sz="4" w:space="0"/>
              <w:right w:val="single" w:color="auto" w:sz="4" w:space="0"/>
            </w:tcBorders>
            <w:vAlign w:val="center"/>
          </w:tcPr>
          <w:p w14:paraId="104775A1">
            <w:pPr>
              <w:spacing w:line="36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0-</w:t>
            </w: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分</w:t>
            </w:r>
          </w:p>
        </w:tc>
      </w:tr>
      <w:tr w14:paraId="2C6F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left w:val="single" w:color="auto" w:sz="4" w:space="0"/>
              <w:right w:val="single" w:color="auto" w:sz="4" w:space="0"/>
            </w:tcBorders>
            <w:vAlign w:val="center"/>
          </w:tcPr>
          <w:p w14:paraId="130F3F7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u w:val="none"/>
                <w:lang w:val="en-US" w:eastAsia="zh-CN"/>
              </w:rPr>
            </w:pPr>
          </w:p>
        </w:tc>
        <w:tc>
          <w:tcPr>
            <w:tcW w:w="602" w:type="pct"/>
            <w:tcBorders>
              <w:top w:val="single" w:color="auto" w:sz="4" w:space="0"/>
              <w:left w:val="single" w:color="auto" w:sz="4" w:space="0"/>
              <w:bottom w:val="single" w:color="auto" w:sz="4" w:space="0"/>
              <w:right w:val="single" w:color="auto" w:sz="4" w:space="0"/>
            </w:tcBorders>
            <w:vAlign w:val="center"/>
          </w:tcPr>
          <w:p w14:paraId="65466B75">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重点难点分析和解决措施</w:t>
            </w:r>
          </w:p>
        </w:tc>
        <w:tc>
          <w:tcPr>
            <w:tcW w:w="3295" w:type="pct"/>
            <w:tcBorders>
              <w:top w:val="single" w:color="auto" w:sz="4" w:space="0"/>
              <w:left w:val="single" w:color="auto" w:sz="4" w:space="0"/>
              <w:bottom w:val="single" w:color="auto" w:sz="4" w:space="0"/>
              <w:right w:val="single" w:color="auto" w:sz="4" w:space="0"/>
            </w:tcBorders>
            <w:shd w:val="clear" w:color="auto" w:fill="auto"/>
            <w:vAlign w:val="center"/>
          </w:tcPr>
          <w:p w14:paraId="68432DA8">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针对本项目的重点、难点分析和解决措施进行综合评议：</w:t>
            </w:r>
          </w:p>
          <w:p w14:paraId="17D6108B">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（1）重点难点分析内容完整、准确，解决措施方案具有针对性，切实可行的得5分；</w:t>
            </w:r>
          </w:p>
          <w:p w14:paraId="55519E5F">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（2）重点难点分析内容较为完整、准确，解决措施方案基本可行的得3分；</w:t>
            </w:r>
          </w:p>
          <w:p w14:paraId="5BC44C98">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（3）重点难点分析内容不够完整、准确，解决措施方案可行性一般的得2分；</w:t>
            </w:r>
          </w:p>
          <w:p w14:paraId="41B7C2FF">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（4）重点难点分析内容不完整、准确，解决措施方案不具有针对性，不可行或未提供相关内容的，本项不得分。</w:t>
            </w:r>
          </w:p>
        </w:tc>
        <w:tc>
          <w:tcPr>
            <w:tcW w:w="534" w:type="pct"/>
            <w:tcBorders>
              <w:top w:val="single" w:color="auto" w:sz="4" w:space="0"/>
              <w:left w:val="single" w:color="auto" w:sz="4" w:space="0"/>
              <w:bottom w:val="single" w:color="auto" w:sz="4" w:space="0"/>
              <w:right w:val="single" w:color="auto" w:sz="4" w:space="0"/>
            </w:tcBorders>
            <w:vAlign w:val="center"/>
          </w:tcPr>
          <w:p w14:paraId="441D4AFF">
            <w:pPr>
              <w:spacing w:line="36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0-</w:t>
            </w: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分</w:t>
            </w:r>
          </w:p>
        </w:tc>
      </w:tr>
      <w:tr w14:paraId="321C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left w:val="single" w:color="auto" w:sz="4" w:space="0"/>
              <w:right w:val="single" w:color="auto" w:sz="4" w:space="0"/>
            </w:tcBorders>
            <w:vAlign w:val="center"/>
          </w:tcPr>
          <w:p w14:paraId="71304D5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u w:val="none"/>
                <w:lang w:val="en-US" w:eastAsia="zh-CN"/>
              </w:rPr>
            </w:pPr>
          </w:p>
        </w:tc>
        <w:tc>
          <w:tcPr>
            <w:tcW w:w="602" w:type="pct"/>
            <w:tcBorders>
              <w:top w:val="single" w:color="auto" w:sz="4" w:space="0"/>
              <w:left w:val="single" w:color="auto" w:sz="4" w:space="0"/>
              <w:bottom w:val="single" w:color="auto" w:sz="4" w:space="0"/>
              <w:right w:val="single" w:color="auto" w:sz="4" w:space="0"/>
            </w:tcBorders>
            <w:vAlign w:val="center"/>
          </w:tcPr>
          <w:p w14:paraId="0E29DE57">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运维制度管理</w:t>
            </w:r>
          </w:p>
        </w:tc>
        <w:tc>
          <w:tcPr>
            <w:tcW w:w="3295" w:type="pct"/>
            <w:tcBorders>
              <w:top w:val="single" w:color="auto" w:sz="4" w:space="0"/>
              <w:left w:val="single" w:color="auto" w:sz="4" w:space="0"/>
              <w:bottom w:val="single" w:color="auto" w:sz="4" w:space="0"/>
              <w:right w:val="single" w:color="auto" w:sz="4" w:space="0"/>
            </w:tcBorders>
            <w:shd w:val="clear" w:color="auto" w:fill="auto"/>
            <w:vAlign w:val="center"/>
          </w:tcPr>
          <w:p w14:paraId="51FF4645">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由评委会根据投标人提供的管理制度的详细性、科学性、可行性进行综合评审：</w:t>
            </w:r>
          </w:p>
          <w:p w14:paraId="08CCE984">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（1）管理制度详细、科学，涵盖人员管理、质量管理、安全管理等各个方面，且制度之间相互协调，形成完整的管理体系，经过实践验证具有很强的可行性和有效性，得5分；</w:t>
            </w:r>
          </w:p>
          <w:p w14:paraId="62B86D60">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（2）管理制度较为详细，包含项目主要管理方面，有一定的科学性和可行性，但在制度的完整性或协同性上存在一定不足，得3分；</w:t>
            </w:r>
          </w:p>
          <w:p w14:paraId="2FB8AAA5">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（3）管理制度简单，仅涉及部分管理内容，缺乏科学性和系统性，得2分；</w:t>
            </w:r>
          </w:p>
          <w:p w14:paraId="25E25F53">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（4）差或未提供的不得分。</w:t>
            </w:r>
          </w:p>
        </w:tc>
        <w:tc>
          <w:tcPr>
            <w:tcW w:w="534" w:type="pct"/>
            <w:tcBorders>
              <w:top w:val="single" w:color="auto" w:sz="4" w:space="0"/>
              <w:left w:val="single" w:color="auto" w:sz="4" w:space="0"/>
              <w:bottom w:val="single" w:color="auto" w:sz="4" w:space="0"/>
              <w:right w:val="single" w:color="auto" w:sz="4" w:space="0"/>
            </w:tcBorders>
            <w:vAlign w:val="center"/>
          </w:tcPr>
          <w:p w14:paraId="2981BB2D">
            <w:pPr>
              <w:spacing w:line="36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0-</w:t>
            </w: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分</w:t>
            </w:r>
          </w:p>
        </w:tc>
      </w:tr>
      <w:tr w14:paraId="075A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left w:val="single" w:color="auto" w:sz="4" w:space="0"/>
              <w:right w:val="single" w:color="auto" w:sz="4" w:space="0"/>
            </w:tcBorders>
            <w:vAlign w:val="center"/>
          </w:tcPr>
          <w:p w14:paraId="35A2B06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u w:val="none"/>
                <w:lang w:val="en-US" w:eastAsia="zh-CN"/>
              </w:rPr>
            </w:pPr>
          </w:p>
        </w:tc>
        <w:tc>
          <w:tcPr>
            <w:tcW w:w="602" w:type="pct"/>
            <w:tcBorders>
              <w:top w:val="single" w:color="auto" w:sz="4" w:space="0"/>
              <w:left w:val="single" w:color="auto" w:sz="4" w:space="0"/>
              <w:bottom w:val="single" w:color="auto" w:sz="4" w:space="0"/>
              <w:right w:val="single" w:color="auto" w:sz="4" w:space="0"/>
            </w:tcBorders>
            <w:vAlign w:val="center"/>
          </w:tcPr>
          <w:p w14:paraId="2231C218">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故障响应处理方案</w:t>
            </w:r>
          </w:p>
        </w:tc>
        <w:tc>
          <w:tcPr>
            <w:tcW w:w="3295" w:type="pct"/>
            <w:tcBorders>
              <w:top w:val="single" w:color="auto" w:sz="4" w:space="0"/>
              <w:left w:val="single" w:color="auto" w:sz="4" w:space="0"/>
              <w:bottom w:val="single" w:color="auto" w:sz="4" w:space="0"/>
              <w:right w:val="single" w:color="auto" w:sz="4" w:space="0"/>
            </w:tcBorders>
            <w:shd w:val="clear" w:color="auto" w:fill="auto"/>
            <w:vAlign w:val="center"/>
          </w:tcPr>
          <w:p w14:paraId="29815953">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由评委会根据投标人提供的故障响应处理方案进行综合评审：</w:t>
            </w:r>
          </w:p>
          <w:p w14:paraId="6EA38D55">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（1）方案详尽清晰，充分考虑到各类可能出现的故障场景，响应时间明确，处理流程科学高效，各环节衔接流畅，同时制定了完善的故障预防措施，得6分；</w:t>
            </w:r>
          </w:p>
          <w:p w14:paraId="7A8CE1E0">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（2）案较为详细清晰，对常见故障场景有较好的覆盖，响应时间和处理流程基本合理，但在故障预防措施的有效性上存在一定不足，得4分；</w:t>
            </w:r>
          </w:p>
          <w:p w14:paraId="1D9339CF">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（3）方案简单粗糙，故障场景考虑不全，响应时间未明确或较长，处理流程混乱，关键环节缺失，且基本无故障预防措施，得2分；</w:t>
            </w:r>
          </w:p>
          <w:p w14:paraId="7DDD1258">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（4）差或未提供的不得分。</w:t>
            </w:r>
          </w:p>
        </w:tc>
        <w:tc>
          <w:tcPr>
            <w:tcW w:w="534" w:type="pct"/>
            <w:tcBorders>
              <w:top w:val="single" w:color="auto" w:sz="4" w:space="0"/>
              <w:left w:val="single" w:color="auto" w:sz="4" w:space="0"/>
              <w:bottom w:val="single" w:color="auto" w:sz="4" w:space="0"/>
              <w:right w:val="single" w:color="auto" w:sz="4" w:space="0"/>
            </w:tcBorders>
            <w:vAlign w:val="center"/>
          </w:tcPr>
          <w:p w14:paraId="1A2E76BE">
            <w:pPr>
              <w:spacing w:line="36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0-</w:t>
            </w: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分</w:t>
            </w:r>
          </w:p>
        </w:tc>
      </w:tr>
      <w:tr w14:paraId="0828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pct"/>
            <w:vMerge w:val="continue"/>
            <w:tcBorders>
              <w:left w:val="single" w:color="auto" w:sz="4" w:space="0"/>
              <w:right w:val="single" w:color="auto" w:sz="4" w:space="0"/>
            </w:tcBorders>
            <w:vAlign w:val="center"/>
          </w:tcPr>
          <w:p w14:paraId="2955530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u w:val="none"/>
                <w:lang w:val="en-US" w:eastAsia="zh-CN"/>
              </w:rPr>
            </w:pPr>
          </w:p>
        </w:tc>
        <w:tc>
          <w:tcPr>
            <w:tcW w:w="602" w:type="pct"/>
            <w:tcBorders>
              <w:top w:val="single" w:color="auto" w:sz="4" w:space="0"/>
              <w:left w:val="single" w:color="auto" w:sz="4" w:space="0"/>
              <w:bottom w:val="single" w:color="auto" w:sz="4" w:space="0"/>
              <w:right w:val="single" w:color="auto" w:sz="4" w:space="0"/>
            </w:tcBorders>
            <w:vAlign w:val="center"/>
          </w:tcPr>
          <w:p w14:paraId="6A61D98D">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服务承诺</w:t>
            </w:r>
          </w:p>
        </w:tc>
        <w:tc>
          <w:tcPr>
            <w:tcW w:w="3295" w:type="pct"/>
            <w:tcBorders>
              <w:top w:val="single" w:color="auto" w:sz="4" w:space="0"/>
              <w:left w:val="single" w:color="auto" w:sz="4" w:space="0"/>
              <w:bottom w:val="single" w:color="auto" w:sz="4" w:space="0"/>
              <w:right w:val="single" w:color="auto" w:sz="4" w:space="0"/>
            </w:tcBorders>
            <w:shd w:val="clear" w:color="auto" w:fill="auto"/>
            <w:vAlign w:val="center"/>
          </w:tcPr>
          <w:p w14:paraId="3F42FC75">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针对本项目的服务承诺进行综合评议：</w:t>
            </w:r>
          </w:p>
          <w:p w14:paraId="6EEFBEF1">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（1）内容完整，措施可行，响应及时的得6分；</w:t>
            </w:r>
          </w:p>
          <w:p w14:paraId="3F790F8E">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（2）承诺保障措施较为完整和可行，响应较为及时的得4分；</w:t>
            </w:r>
          </w:p>
          <w:p w14:paraId="4413839A">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（3）承诺保障措施完整性和可行性一般，响应及时性一般的得2分；</w:t>
            </w:r>
          </w:p>
          <w:p w14:paraId="1EB37641">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（4）承诺保障措施不完整，不可行，响应不及时或未提供相关内容的，本项不得分。</w:t>
            </w:r>
          </w:p>
        </w:tc>
        <w:tc>
          <w:tcPr>
            <w:tcW w:w="534" w:type="pct"/>
            <w:tcBorders>
              <w:top w:val="single" w:color="auto" w:sz="4" w:space="0"/>
              <w:left w:val="single" w:color="auto" w:sz="4" w:space="0"/>
              <w:bottom w:val="single" w:color="auto" w:sz="4" w:space="0"/>
              <w:right w:val="single" w:color="auto" w:sz="4" w:space="0"/>
            </w:tcBorders>
            <w:vAlign w:val="center"/>
          </w:tcPr>
          <w:p w14:paraId="17199E97">
            <w:pPr>
              <w:spacing w:line="36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b/>
                <w:bCs/>
                <w:sz w:val="24"/>
                <w:szCs w:val="24"/>
                <w:highlight w:val="none"/>
              </w:rPr>
              <w:t>0-</w:t>
            </w: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分</w:t>
            </w:r>
          </w:p>
        </w:tc>
      </w:tr>
      <w:tr w14:paraId="72F7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pct"/>
            <w:gridSpan w:val="2"/>
            <w:tcBorders>
              <w:left w:val="single" w:color="auto" w:sz="4" w:space="0"/>
              <w:right w:val="single" w:color="auto" w:sz="4" w:space="0"/>
            </w:tcBorders>
            <w:shd w:val="clear" w:color="auto" w:fill="auto"/>
            <w:vAlign w:val="center"/>
          </w:tcPr>
          <w:p w14:paraId="6AAECB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u w:val="none"/>
                <w:lang w:val="en-US" w:eastAsia="zh-CN"/>
              </w:rPr>
              <w:t>价格分（20分）</w:t>
            </w:r>
          </w:p>
        </w:tc>
        <w:tc>
          <w:tcPr>
            <w:tcW w:w="3295" w:type="pct"/>
            <w:tcBorders>
              <w:top w:val="single" w:color="auto" w:sz="4" w:space="0"/>
              <w:left w:val="single" w:color="auto" w:sz="4" w:space="0"/>
              <w:bottom w:val="single" w:color="auto" w:sz="4" w:space="0"/>
              <w:right w:val="single" w:color="auto" w:sz="4" w:space="0"/>
            </w:tcBorders>
            <w:shd w:val="clear" w:color="auto" w:fill="auto"/>
            <w:vAlign w:val="center"/>
          </w:tcPr>
          <w:p w14:paraId="4410C809">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firstLine="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价格分统一采用低价优先法，即满足招标文件要求且投标价格最低的投标报价为评标基准价，其价格分为满分</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0分。其他投标人的价格分统一按照下列公式计算：</w:t>
            </w:r>
          </w:p>
          <w:p w14:paraId="75D23EF4">
            <w:pPr>
              <w:pStyle w:val="62"/>
              <w:keepNext w:val="0"/>
              <w:keepLines w:val="0"/>
              <w:pageBreakBefore w:val="0"/>
              <w:widowControl w:val="0"/>
              <w:kinsoku/>
              <w:wordWrap/>
              <w:overflowPunct/>
              <w:topLinePunct w:val="0"/>
              <w:autoSpaceDE/>
              <w:autoSpaceDN/>
              <w:bidi w:val="0"/>
              <w:adjustRightInd w:val="0"/>
              <w:snapToGrid w:val="0"/>
              <w:spacing w:before="29" w:line="440" w:lineRule="exact"/>
              <w:ind w:left="8" w:leftChars="0" w:firstLine="0" w:firstLineChars="0"/>
              <w:jc w:val="left"/>
              <w:textAlignment w:val="auto"/>
              <w:rPr>
                <w:rFonts w:hint="eastAsia" w:ascii="宋体" w:hAnsi="宋体" w:eastAsia="宋体" w:cs="宋体"/>
                <w:b/>
                <w:bCs/>
                <w:color w:val="auto"/>
                <w:kern w:val="2"/>
                <w:sz w:val="24"/>
                <w:szCs w:val="24"/>
                <w:highlight w:val="none"/>
                <w:lang w:val="en-US" w:eastAsia="en-US" w:bidi="ar-SA"/>
              </w:rPr>
            </w:pPr>
            <w:r>
              <w:rPr>
                <w:rFonts w:hint="eastAsia" w:ascii="宋体" w:hAnsi="宋体" w:eastAsia="宋体" w:cs="宋体"/>
                <w:b w:val="0"/>
                <w:bCs w:val="0"/>
                <w:color w:val="auto"/>
                <w:sz w:val="24"/>
                <w:szCs w:val="24"/>
                <w:highlight w:val="none"/>
              </w:rPr>
              <w:t>投标报价得分＝（评标基准价/投标报价）×</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0％×100</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40E9BE38">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b/>
                <w:bCs/>
                <w:sz w:val="24"/>
                <w:szCs w:val="24"/>
                <w:highlight w:val="none"/>
                <w:vertAlign w:val="baseline"/>
                <w:lang w:val="en-US" w:eastAsia="zh-CN"/>
              </w:rPr>
              <w:t>0-20分</w:t>
            </w:r>
          </w:p>
        </w:tc>
      </w:tr>
    </w:tbl>
    <w:p w14:paraId="2378DD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42D2D67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6BCE54EC">
      <w:pPr>
        <w:spacing w:line="360" w:lineRule="auto"/>
        <w:ind w:firstLine="435"/>
        <w:rPr>
          <w:rFonts w:asciiTheme="minorEastAsia" w:hAnsiTheme="minorEastAsia" w:eastAsiaTheme="minorEastAsia"/>
          <w:bCs/>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Theme="minorEastAsia" w:hAnsiTheme="minorEastAsia" w:eastAsiaTheme="minorEastAsia"/>
          <w:bCs/>
          <w:color w:val="auto"/>
          <w:sz w:val="24"/>
          <w:highlight w:val="none"/>
        </w:rPr>
        <w:br w:type="page"/>
      </w:r>
    </w:p>
    <w:p w14:paraId="02EF3DF1">
      <w:pPr>
        <w:spacing w:line="360" w:lineRule="auto"/>
        <w:jc w:val="center"/>
        <w:outlineLvl w:val="0"/>
        <w:rPr>
          <w:rFonts w:asciiTheme="minorEastAsia" w:hAnsiTheme="minorEastAsia" w:eastAsiaTheme="minorEastAsia"/>
          <w:color w:val="auto"/>
          <w:sz w:val="24"/>
          <w:highlight w:val="none"/>
        </w:rPr>
      </w:pPr>
    </w:p>
    <w:p w14:paraId="5A3A8863">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6"/>
    </w:p>
    <w:p w14:paraId="486FDE04">
      <w:pPr>
        <w:spacing w:line="360" w:lineRule="auto"/>
        <w:jc w:val="center"/>
        <w:outlineLvl w:val="0"/>
        <w:rPr>
          <w:rFonts w:hint="eastAsia" w:ascii="宋体" w:hAnsi="宋体" w:eastAsia="宋体"/>
          <w:b/>
          <w:color w:val="auto"/>
          <w:sz w:val="28"/>
          <w:highlight w:val="none"/>
        </w:rPr>
      </w:pPr>
      <w:bookmarkStart w:id="42" w:name="_Toc20313"/>
      <w:r>
        <w:rPr>
          <w:rFonts w:hint="eastAsia" w:ascii="宋体" w:hAnsi="宋体" w:eastAsia="宋体"/>
          <w:b/>
          <w:color w:val="auto"/>
          <w:sz w:val="28"/>
          <w:highlight w:val="none"/>
        </w:rPr>
        <w:t>(此格式</w:t>
      </w:r>
      <w:r>
        <w:rPr>
          <w:rFonts w:hint="eastAsia" w:ascii="宋体" w:hAnsi="宋体" w:eastAsia="宋体"/>
          <w:b/>
          <w:color w:val="auto"/>
          <w:sz w:val="28"/>
          <w:highlight w:val="none"/>
          <w:lang w:val="en-US" w:eastAsia="zh-CN"/>
        </w:rPr>
        <w:t>合同</w:t>
      </w:r>
      <w:r>
        <w:rPr>
          <w:rFonts w:hint="eastAsia" w:ascii="宋体" w:hAnsi="宋体" w:eastAsia="宋体"/>
          <w:b/>
          <w:color w:val="auto"/>
          <w:sz w:val="28"/>
          <w:highlight w:val="none"/>
        </w:rPr>
        <w:t>仅供参考)</w:t>
      </w:r>
    </w:p>
    <w:p w14:paraId="68C9B47B">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2680146">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D7751E1">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4E019C7">
      <w:pPr>
        <w:pStyle w:val="9"/>
        <w:rPr>
          <w:rFonts w:hint="eastAsia"/>
          <w:color w:val="000000" w:themeColor="text1"/>
          <w:highlight w:val="none"/>
          <w14:textFill>
            <w14:solidFill>
              <w14:schemeClr w14:val="tx1"/>
            </w14:solidFill>
          </w14:textFill>
        </w:rPr>
      </w:pPr>
    </w:p>
    <w:p w14:paraId="35CCF7AF">
      <w:pPr>
        <w:rPr>
          <w:rFonts w:hint="eastAsia"/>
          <w:color w:val="000000" w:themeColor="text1"/>
          <w:highlight w:val="none"/>
          <w14:textFill>
            <w14:solidFill>
              <w14:schemeClr w14:val="tx1"/>
            </w14:solidFill>
          </w14:textFill>
        </w:rPr>
      </w:pPr>
    </w:p>
    <w:p w14:paraId="6A3047AD">
      <w:pPr>
        <w:pStyle w:val="66"/>
        <w:rPr>
          <w:rFonts w:hint="eastAsia"/>
          <w:color w:val="000000" w:themeColor="text1"/>
          <w:highlight w:val="none"/>
          <w14:textFill>
            <w14:solidFill>
              <w14:schemeClr w14:val="tx1"/>
            </w14:solidFill>
          </w14:textFill>
        </w:rPr>
      </w:pPr>
    </w:p>
    <w:p w14:paraId="334B7189">
      <w:pPr>
        <w:pStyle w:val="66"/>
        <w:rPr>
          <w:rFonts w:hint="eastAsia"/>
          <w:color w:val="000000" w:themeColor="text1"/>
          <w:highlight w:val="none"/>
          <w14:textFill>
            <w14:solidFill>
              <w14:schemeClr w14:val="tx1"/>
            </w14:solidFill>
          </w14:textFill>
        </w:rPr>
      </w:pPr>
    </w:p>
    <w:p w14:paraId="057E633E">
      <w:pPr>
        <w:pStyle w:val="66"/>
        <w:rPr>
          <w:rFonts w:hint="eastAsia"/>
          <w:color w:val="000000" w:themeColor="text1"/>
          <w:highlight w:val="none"/>
          <w14:textFill>
            <w14:solidFill>
              <w14:schemeClr w14:val="tx1"/>
            </w14:solidFill>
          </w14:textFill>
        </w:rPr>
      </w:pPr>
    </w:p>
    <w:p w14:paraId="7E967140">
      <w:pPr>
        <w:pStyle w:val="66"/>
        <w:rPr>
          <w:rFonts w:hint="eastAsia"/>
          <w:color w:val="000000" w:themeColor="text1"/>
          <w:highlight w:val="none"/>
          <w14:textFill>
            <w14:solidFill>
              <w14:schemeClr w14:val="tx1"/>
            </w14:solidFill>
          </w14:textFill>
        </w:rPr>
      </w:pPr>
    </w:p>
    <w:p w14:paraId="09185692">
      <w:pPr>
        <w:pStyle w:val="66"/>
        <w:rPr>
          <w:rFonts w:hint="eastAsia"/>
          <w:color w:val="000000" w:themeColor="text1"/>
          <w:highlight w:val="none"/>
          <w14:textFill>
            <w14:solidFill>
              <w14:schemeClr w14:val="tx1"/>
            </w14:solidFill>
          </w14:textFill>
        </w:rPr>
      </w:pPr>
    </w:p>
    <w:p w14:paraId="42A27045">
      <w:pPr>
        <w:pStyle w:val="66"/>
        <w:rPr>
          <w:rFonts w:hint="eastAsia"/>
          <w:color w:val="000000" w:themeColor="text1"/>
          <w:highlight w:val="none"/>
          <w14:textFill>
            <w14:solidFill>
              <w14:schemeClr w14:val="tx1"/>
            </w14:solidFill>
          </w14:textFill>
        </w:rPr>
      </w:pPr>
    </w:p>
    <w:p w14:paraId="7E7A3F51">
      <w:pPr>
        <w:pStyle w:val="66"/>
        <w:rPr>
          <w:rFonts w:hint="eastAsia"/>
          <w:color w:val="000000" w:themeColor="text1"/>
          <w:highlight w:val="none"/>
          <w14:textFill>
            <w14:solidFill>
              <w14:schemeClr w14:val="tx1"/>
            </w14:solidFill>
          </w14:textFill>
        </w:rPr>
      </w:pPr>
    </w:p>
    <w:p w14:paraId="6A734DD2">
      <w:pPr>
        <w:pStyle w:val="66"/>
        <w:rPr>
          <w:rFonts w:hint="eastAsia"/>
          <w:color w:val="000000" w:themeColor="text1"/>
          <w:highlight w:val="none"/>
          <w14:textFill>
            <w14:solidFill>
              <w14:schemeClr w14:val="tx1"/>
            </w14:solidFill>
          </w14:textFill>
        </w:rPr>
      </w:pPr>
    </w:p>
    <w:p w14:paraId="27E58935">
      <w:pPr>
        <w:pStyle w:val="66"/>
        <w:rPr>
          <w:rFonts w:hint="eastAsia"/>
          <w:color w:val="000000" w:themeColor="text1"/>
          <w:highlight w:val="none"/>
          <w14:textFill>
            <w14:solidFill>
              <w14:schemeClr w14:val="tx1"/>
            </w14:solidFill>
          </w14:textFill>
        </w:rPr>
      </w:pPr>
    </w:p>
    <w:p w14:paraId="3449BD89">
      <w:pPr>
        <w:pStyle w:val="9"/>
        <w:rPr>
          <w:rFonts w:hint="eastAsia"/>
          <w:color w:val="000000" w:themeColor="text1"/>
          <w:highlight w:val="none"/>
          <w14:textFill>
            <w14:solidFill>
              <w14:schemeClr w14:val="tx1"/>
            </w14:solidFill>
          </w14:textFill>
        </w:rPr>
      </w:pPr>
    </w:p>
    <w:p w14:paraId="0BF90D3C">
      <w:pPr>
        <w:spacing w:before="120" w:line="480" w:lineRule="auto"/>
        <w:ind w:left="960"/>
        <w:rPr>
          <w:rFonts w:hint="default" w:ascii="宋体" w:hAnsi="宋体" w:eastAsia="宋体" w:cs="Times New Roman"/>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项目名称：</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p>
    <w:p w14:paraId="6C7D6FD1">
      <w:pPr>
        <w:spacing w:line="480" w:lineRule="auto"/>
        <w:ind w:firstLine="960" w:firstLineChars="4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项目编号：</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23378789">
      <w:pPr>
        <w:spacing w:before="120" w:line="480" w:lineRule="auto"/>
        <w:ind w:left="96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甲方（采购人）：</w:t>
      </w:r>
      <w:r>
        <w:rPr>
          <w:rFonts w:hint="eastAsia" w:ascii="宋体" w:hAnsi="宋体" w:eastAsia="宋体" w:cs="Times New Roman"/>
          <w:color w:val="000000" w:themeColor="text1"/>
          <w:sz w:val="24"/>
          <w:szCs w:val="24"/>
          <w:highlight w:val="none"/>
          <w:u w:val="single"/>
          <w14:textFill>
            <w14:solidFill>
              <w14:schemeClr w14:val="tx1"/>
            </w14:solidFill>
          </w14:textFill>
        </w:rPr>
        <w:t>滁州市第一人民医院</w:t>
      </w:r>
    </w:p>
    <w:p w14:paraId="245747BF">
      <w:pPr>
        <w:spacing w:before="120" w:line="480" w:lineRule="auto"/>
        <w:ind w:left="96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乙方（中标人）：</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43682DF9">
      <w:pPr>
        <w:spacing w:before="120" w:line="480" w:lineRule="auto"/>
        <w:ind w:firstLine="960" w:firstLineChars="40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签订地：</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0EB87D28">
      <w:pPr>
        <w:spacing w:before="120" w:line="480" w:lineRule="auto"/>
        <w:ind w:firstLine="960" w:firstLineChars="4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签订日期：</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年</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月</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日</w:t>
      </w:r>
    </w:p>
    <w:p w14:paraId="56A616E3">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p>
    <w:p w14:paraId="3CC8D483">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p>
    <w:p w14:paraId="71C6177C">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br w:type="page"/>
      </w:r>
    </w:p>
    <w:p w14:paraId="577FE41C">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u w:val="single"/>
          <w14:textFill>
            <w14:solidFill>
              <w14:schemeClr w14:val="tx1"/>
            </w14:solidFill>
          </w14:textFill>
        </w:rPr>
        <w:t>滁州市第一人民医院</w:t>
      </w: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zh-CN"/>
          <w14:textFill>
            <w14:solidFill>
              <w14:schemeClr w14:val="tx1"/>
            </w14:solidFill>
          </w14:textFill>
        </w:rPr>
        <w:t>以下简称：甲方</w:t>
      </w:r>
      <w:r>
        <w:rPr>
          <w:rFonts w:hint="eastAsia" w:ascii="宋体" w:hAnsi="宋体" w:eastAsia="宋体"/>
          <w:color w:val="000000" w:themeColor="text1"/>
          <w:sz w:val="24"/>
          <w:highlight w:val="none"/>
          <w14:textFill>
            <w14:solidFill>
              <w14:schemeClr w14:val="tx1"/>
            </w14:solidFill>
          </w14:textFill>
        </w:rPr>
        <w:t>）通过</w:t>
      </w:r>
      <w:r>
        <w:rPr>
          <w:rFonts w:hint="eastAsia" w:ascii="宋体" w:hAnsi="宋体" w:eastAsia="宋体"/>
          <w:color w:val="000000" w:themeColor="text1"/>
          <w:sz w:val="24"/>
          <w:highlight w:val="none"/>
          <w:u w:val="single"/>
          <w:lang w:val="en-US" w:eastAsia="zh-CN"/>
          <w14:textFill>
            <w14:solidFill>
              <w14:schemeClr w14:val="tx1"/>
            </w14:solidFill>
          </w14:textFill>
        </w:rPr>
        <w:t>江苏川页工程项目管理有限公司</w:t>
      </w:r>
      <w:r>
        <w:rPr>
          <w:rFonts w:hint="eastAsia" w:ascii="宋体" w:hAnsi="宋体" w:eastAsia="宋体"/>
          <w:color w:val="000000" w:themeColor="text1"/>
          <w:sz w:val="24"/>
          <w:highlight w:val="none"/>
          <w14:textFill>
            <w14:solidFill>
              <w14:schemeClr w14:val="tx1"/>
            </w14:solidFill>
          </w14:textFill>
        </w:rPr>
        <w:t>组织的</w:t>
      </w:r>
      <w:r>
        <w:rPr>
          <w:rFonts w:hint="eastAsia" w:ascii="宋体" w:hAnsi="宋体" w:eastAsia="宋体"/>
          <w:color w:val="000000" w:themeColor="text1"/>
          <w:sz w:val="24"/>
          <w:highlight w:val="none"/>
          <w:u w:val="single"/>
          <w14:textFill>
            <w14:solidFill>
              <w14:schemeClr w14:val="tx1"/>
            </w14:solidFill>
          </w14:textFill>
        </w:rPr>
        <w:t>公开招标</w:t>
      </w:r>
      <w:r>
        <w:rPr>
          <w:rFonts w:hint="eastAsia" w:ascii="宋体" w:hAnsi="宋体" w:eastAsia="宋体"/>
          <w:color w:val="000000" w:themeColor="text1"/>
          <w:sz w:val="24"/>
          <w:highlight w:val="none"/>
          <w14:textFill>
            <w14:solidFill>
              <w14:schemeClr w14:val="tx1"/>
            </w14:solidFill>
          </w14:textFill>
        </w:rPr>
        <w:t>方式采购活动，经</w:t>
      </w:r>
      <w:r>
        <w:rPr>
          <w:rFonts w:hint="eastAsia" w:ascii="宋体" w:hAnsi="宋体" w:eastAsia="宋体"/>
          <w:color w:val="000000" w:themeColor="text1"/>
          <w:sz w:val="24"/>
          <w:highlight w:val="none"/>
          <w:u w:val="single"/>
          <w14:textFill>
            <w14:solidFill>
              <w14:schemeClr w14:val="tx1"/>
            </w14:solidFill>
          </w14:textFill>
        </w:rPr>
        <w:t>评标委员会</w:t>
      </w:r>
      <w:r>
        <w:rPr>
          <w:rFonts w:hint="eastAsia" w:ascii="宋体" w:hAnsi="宋体" w:eastAsia="宋体"/>
          <w:color w:val="000000" w:themeColor="text1"/>
          <w:sz w:val="24"/>
          <w:highlight w:val="none"/>
          <w14:textFill>
            <w14:solidFill>
              <w14:schemeClr w14:val="tx1"/>
            </w14:solidFill>
          </w14:textFill>
        </w:rPr>
        <w:t>评定，</w:t>
      </w:r>
      <w:r>
        <w:rPr>
          <w:rFonts w:hint="eastAsia" w:ascii="宋体" w:hAnsi="宋体" w:eastAsia="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zh-CN"/>
          <w14:textFill>
            <w14:solidFill>
              <w14:schemeClr w14:val="tx1"/>
            </w14:solidFill>
          </w14:textFill>
        </w:rPr>
        <w:t>以下简称：乙方</w:t>
      </w:r>
      <w:r>
        <w:rPr>
          <w:rFonts w:hint="eastAsia" w:ascii="宋体" w:hAnsi="宋体" w:eastAsia="宋体"/>
          <w:color w:val="000000" w:themeColor="text1"/>
          <w:sz w:val="24"/>
          <w:highlight w:val="none"/>
          <w14:textFill>
            <w14:solidFill>
              <w14:schemeClr w14:val="tx1"/>
            </w14:solidFill>
          </w14:textFill>
        </w:rPr>
        <w:t>）为本项目中标人，现</w:t>
      </w:r>
      <w:r>
        <w:rPr>
          <w:rFonts w:hint="eastAsia" w:ascii="宋体" w:hAnsi="宋体" w:eastAsia="宋体" w:cs="Times New Roman"/>
          <w:color w:val="000000" w:themeColor="text1"/>
          <w:sz w:val="24"/>
          <w:szCs w:val="24"/>
          <w:highlight w:val="none"/>
          <w14:textFill>
            <w14:solidFill>
              <w14:schemeClr w14:val="tx1"/>
            </w14:solidFill>
          </w14:textFill>
        </w:rPr>
        <w:t>按照采购文件确定的事项签订本合同。</w:t>
      </w:r>
    </w:p>
    <w:p w14:paraId="605EEDF2">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34DB4CB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43" w:name="_Toc24059"/>
      <w:bookmarkStart w:id="44" w:name="_Toc3029"/>
      <w:bookmarkStart w:id="45" w:name="_Toc2232"/>
      <w:r>
        <w:rPr>
          <w:rFonts w:hint="eastAsia" w:ascii="宋体" w:hAnsi="宋体" w:eastAsia="宋体" w:cs="Times New Roman"/>
          <w:b/>
          <w:bCs/>
          <w:color w:val="000000" w:themeColor="text1"/>
          <w:sz w:val="24"/>
          <w:szCs w:val="24"/>
          <w:highlight w:val="none"/>
          <w:lang w:val="zh-CN"/>
          <w14:textFill>
            <w14:solidFill>
              <w14:schemeClr w14:val="tx1"/>
            </w14:solidFill>
          </w14:textFill>
        </w:rPr>
        <w:t>1.1合同组成部分</w:t>
      </w:r>
      <w:bookmarkEnd w:id="43"/>
      <w:bookmarkEnd w:id="44"/>
      <w:bookmarkEnd w:id="45"/>
    </w:p>
    <w:p w14:paraId="5C1A95E4">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02F53961">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1.1.1本合同及其补充合同、变更协议；</w:t>
      </w:r>
    </w:p>
    <w:p w14:paraId="14A6E0C8">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1.1.2中标通知书；</w:t>
      </w:r>
    </w:p>
    <w:p w14:paraId="610A2861">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1.1.3投标文件（含澄清或者说明文件）；</w:t>
      </w:r>
    </w:p>
    <w:p w14:paraId="5DBC0C45">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1.1.4招标文件（含澄清或者修改文件）；</w:t>
      </w:r>
    </w:p>
    <w:p w14:paraId="122F96A6">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1.1.5其他相关采购文件。</w:t>
      </w:r>
    </w:p>
    <w:p w14:paraId="46B3212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46" w:name="_Toc18585"/>
      <w:bookmarkStart w:id="47" w:name="_Toc2918"/>
      <w:bookmarkStart w:id="48" w:name="_Toc6773"/>
      <w:bookmarkStart w:id="49" w:name="_Toc6311"/>
      <w:bookmarkStart w:id="50" w:name="_Toc22185"/>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1.2 </w:t>
      </w:r>
      <w:bookmarkEnd w:id="46"/>
      <w:bookmarkEnd w:id="47"/>
      <w:bookmarkEnd w:id="48"/>
      <w:bookmarkEnd w:id="49"/>
      <w:bookmarkEnd w:id="50"/>
      <w:r>
        <w:rPr>
          <w:rFonts w:hint="eastAsia" w:ascii="宋体" w:hAnsi="宋体" w:eastAsia="宋体" w:cs="Times New Roman"/>
          <w:b/>
          <w:bCs/>
          <w:color w:val="000000" w:themeColor="text1"/>
          <w:sz w:val="24"/>
          <w:szCs w:val="24"/>
          <w:highlight w:val="none"/>
          <w:lang w:val="zh-CN"/>
          <w14:textFill>
            <w14:solidFill>
              <w14:schemeClr w14:val="tx1"/>
            </w14:solidFill>
          </w14:textFill>
        </w:rPr>
        <w:t>服务</w:t>
      </w:r>
    </w:p>
    <w:p w14:paraId="610B3CD1">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1.2.1服务</w:t>
      </w:r>
      <w:r>
        <w:rPr>
          <w:rFonts w:ascii="宋体" w:hAnsi="宋体" w:eastAsia="宋体" w:cs="Times New Roman"/>
          <w:color w:val="000000" w:themeColor="text1"/>
          <w:sz w:val="24"/>
          <w:szCs w:val="24"/>
          <w:highlight w:val="none"/>
          <w14:textFill>
            <w14:solidFill>
              <w14:schemeClr w14:val="tx1"/>
            </w14:solidFill>
          </w14:textFill>
        </w:rPr>
        <w:t>名称：</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728F67F">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1.2.2服务内容</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49850E13">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1.2.3服务质量：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1079C1A0">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51" w:name="_Toc21551"/>
      <w:bookmarkStart w:id="52" w:name="_Toc23292"/>
      <w:bookmarkStart w:id="53" w:name="_Toc21631"/>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3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价款</w:t>
      </w:r>
      <w:bookmarkEnd w:id="51"/>
      <w:bookmarkEnd w:id="52"/>
      <w:bookmarkEnd w:id="53"/>
    </w:p>
    <w:p w14:paraId="2A05DEF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本合同总价为：</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元（大写：人民币</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元）。</w:t>
      </w:r>
    </w:p>
    <w:p w14:paraId="3E482471">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分项价格：</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0D4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0AAD40C">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default" w:ascii="宋体" w:hAnsi="宋体" w:eastAsia="宋体" w:cs="Times New Roman"/>
                <w:color w:val="000000" w:themeColor="text1"/>
                <w:sz w:val="24"/>
                <w:szCs w:val="24"/>
                <w:highlight w:val="none"/>
                <w:lang w:val="zh-CN"/>
                <w14:textFill>
                  <w14:solidFill>
                    <w14:schemeClr w14:val="tx1"/>
                  </w14:solidFill>
                </w14:textFill>
              </w:rPr>
              <w:t>序号</w:t>
            </w:r>
          </w:p>
        </w:tc>
        <w:tc>
          <w:tcPr>
            <w:tcW w:w="4316" w:type="dxa"/>
            <w:vAlign w:val="center"/>
          </w:tcPr>
          <w:p w14:paraId="6495B7C2">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分项名称</w:t>
            </w:r>
          </w:p>
        </w:tc>
        <w:tc>
          <w:tcPr>
            <w:tcW w:w="3237" w:type="dxa"/>
            <w:gridSpan w:val="2"/>
            <w:vAlign w:val="center"/>
          </w:tcPr>
          <w:p w14:paraId="5EB780CA">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default" w:ascii="宋体" w:hAnsi="宋体" w:eastAsia="宋体" w:cs="Times New Roman"/>
                <w:color w:val="000000" w:themeColor="text1"/>
                <w:sz w:val="24"/>
                <w:szCs w:val="24"/>
                <w:highlight w:val="none"/>
                <w14:textFill>
                  <w14:solidFill>
                    <w14:schemeClr w14:val="tx1"/>
                  </w14:solidFill>
                </w14:textFill>
              </w:rPr>
              <w:t>分项价格</w:t>
            </w:r>
          </w:p>
        </w:tc>
      </w:tr>
      <w:tr w14:paraId="2EE4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B0F1B4C">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w:t>
            </w:r>
          </w:p>
        </w:tc>
        <w:tc>
          <w:tcPr>
            <w:tcW w:w="4316" w:type="dxa"/>
            <w:vAlign w:val="center"/>
          </w:tcPr>
          <w:p w14:paraId="4D970D1F">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36DF4849">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692A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05223AC">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2</w:t>
            </w:r>
          </w:p>
        </w:tc>
        <w:tc>
          <w:tcPr>
            <w:tcW w:w="4316" w:type="dxa"/>
            <w:vAlign w:val="center"/>
          </w:tcPr>
          <w:p w14:paraId="0A2F4FE9">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541949A0">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0A7E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C38C426">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default" w:ascii="宋体" w:hAnsi="宋体" w:eastAsia="宋体" w:cs="Times New Roman"/>
                <w:color w:val="000000" w:themeColor="text1"/>
                <w:sz w:val="24"/>
                <w:szCs w:val="24"/>
                <w:highlight w:val="none"/>
                <w:lang w:val="zh-CN"/>
                <w14:textFill>
                  <w14:solidFill>
                    <w14:schemeClr w14:val="tx1"/>
                  </w14:solidFill>
                </w14:textFill>
              </w:rPr>
              <w:t>3</w:t>
            </w:r>
          </w:p>
        </w:tc>
        <w:tc>
          <w:tcPr>
            <w:tcW w:w="4316" w:type="dxa"/>
            <w:vAlign w:val="center"/>
          </w:tcPr>
          <w:p w14:paraId="48C9B4EE">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7D2EE11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05F7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93514FA">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w:t>
            </w:r>
          </w:p>
        </w:tc>
        <w:tc>
          <w:tcPr>
            <w:tcW w:w="4316" w:type="dxa"/>
            <w:vAlign w:val="center"/>
          </w:tcPr>
          <w:p w14:paraId="44729961">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7B7300E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25A4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73A0E7AC">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总价</w:t>
            </w:r>
          </w:p>
        </w:tc>
        <w:tc>
          <w:tcPr>
            <w:tcW w:w="3237" w:type="dxa"/>
            <w:gridSpan w:val="2"/>
            <w:vAlign w:val="center"/>
          </w:tcPr>
          <w:p w14:paraId="7EE4ABE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bl>
    <w:p w14:paraId="25BAE64C">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54" w:name="_Toc22618"/>
      <w:bookmarkStart w:id="55" w:name="_Toc10340"/>
      <w:bookmarkStart w:id="56" w:name="_Toc1814"/>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4 付款方式和发票开具方式</w:t>
      </w:r>
      <w:bookmarkEnd w:id="54"/>
      <w:bookmarkEnd w:id="55"/>
      <w:bookmarkEnd w:id="56"/>
    </w:p>
    <w:p w14:paraId="0E21C814">
      <w:pPr>
        <w:spacing w:line="360" w:lineRule="auto"/>
        <w:ind w:firstLine="437"/>
        <w:outlineLvl w:val="2"/>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1.4.1</w:t>
      </w:r>
      <w:r>
        <w:rPr>
          <w:rFonts w:ascii="宋体" w:hAnsi="宋体" w:eastAsia="宋体" w:cs="Times New Roman"/>
          <w:color w:val="000000" w:themeColor="text1"/>
          <w:sz w:val="24"/>
          <w:szCs w:val="24"/>
          <w:highlight w:val="none"/>
          <w14:textFill>
            <w14:solidFill>
              <w14:schemeClr w14:val="tx1"/>
            </w14:solidFill>
          </w14:textFill>
        </w:rPr>
        <w:t>付款方式：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14:textFill>
            <w14:solidFill>
              <w14:schemeClr w14:val="tx1"/>
            </w14:solidFill>
          </w14:textFill>
        </w:rPr>
        <w:t>。</w:t>
      </w:r>
    </w:p>
    <w:p w14:paraId="4105724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1.4.2发票开具方式：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8FD9417">
      <w:pPr>
        <w:spacing w:line="360" w:lineRule="auto"/>
        <w:ind w:firstLine="437"/>
        <w:outlineLvl w:val="2"/>
        <w:rPr>
          <w:rFonts w:hint="eastAsia"/>
          <w:color w:val="000000" w:themeColor="text1"/>
          <w:highlight w:val="none"/>
          <w:lang w:val="zh-CN"/>
          <w14:textFill>
            <w14:solidFill>
              <w14:schemeClr w14:val="tx1"/>
            </w14:solidFill>
          </w14:textFill>
        </w:rPr>
      </w:pPr>
      <w:bookmarkStart w:id="57" w:name="_Toc2846"/>
      <w:bookmarkStart w:id="58" w:name="_Toc32071"/>
      <w:bookmarkStart w:id="59" w:name="_Toc19304"/>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5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服务</w:t>
      </w:r>
      <w:r>
        <w:rPr>
          <w:rFonts w:ascii="宋体" w:hAnsi="宋体" w:eastAsia="宋体" w:cs="Times New Roman"/>
          <w:b/>
          <w:bCs/>
          <w:color w:val="000000" w:themeColor="text1"/>
          <w:sz w:val="24"/>
          <w:szCs w:val="24"/>
          <w:highlight w:val="none"/>
          <w:lang w:val="zh-CN"/>
          <w14:textFill>
            <w14:solidFill>
              <w14:schemeClr w14:val="tx1"/>
            </w14:solidFill>
          </w14:textFill>
        </w:rPr>
        <w:t>期限</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、地点和方式</w:t>
      </w:r>
      <w:bookmarkEnd w:id="57"/>
      <w:bookmarkEnd w:id="58"/>
      <w:bookmarkEnd w:id="59"/>
    </w:p>
    <w:p w14:paraId="0326F3BA">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1.5.1服务期限</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65181C8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1.5.2服务地点</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53DFFB0">
      <w:pPr>
        <w:spacing w:line="360" w:lineRule="auto"/>
        <w:ind w:firstLine="435"/>
        <w:rPr>
          <w:rFonts w:hint="eastAsia"/>
          <w:color w:val="000000" w:themeColor="text1"/>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1.5.3</w:t>
      </w:r>
      <w:r>
        <w:rPr>
          <w:rFonts w:hint="eastAsia" w:ascii="宋体" w:hAnsi="宋体" w:eastAsia="宋体" w:cs="宋体"/>
          <w:color w:val="000000" w:themeColor="text1"/>
          <w:sz w:val="24"/>
          <w:szCs w:val="24"/>
          <w:highlight w:val="none"/>
          <w:lang w:bidi="ar"/>
          <w14:textFill>
            <w14:solidFill>
              <w14:schemeClr w14:val="tx1"/>
            </w14:solidFill>
          </w14:textFill>
        </w:rPr>
        <w:t>服务方式：</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w:t>
      </w:r>
    </w:p>
    <w:p w14:paraId="3686A68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60" w:name="_Toc27250"/>
      <w:bookmarkStart w:id="61" w:name="_Toc21423"/>
      <w:bookmarkStart w:id="62" w:name="_Toc19554"/>
      <w:r>
        <w:rPr>
          <w:rFonts w:hint="eastAsia" w:ascii="宋体" w:hAnsi="宋体" w:eastAsia="宋体" w:cs="Times New Roman"/>
          <w:b/>
          <w:bCs/>
          <w:color w:val="000000" w:themeColor="text1"/>
          <w:sz w:val="24"/>
          <w:szCs w:val="24"/>
          <w:highlight w:val="none"/>
          <w:lang w:val="zh-CN"/>
          <w14:textFill>
            <w14:solidFill>
              <w14:schemeClr w14:val="tx1"/>
            </w14:solidFill>
          </w14:textFill>
        </w:rPr>
        <w:t>1.6 违约责任</w:t>
      </w:r>
      <w:bookmarkEnd w:id="60"/>
      <w:bookmarkEnd w:id="61"/>
      <w:bookmarkEnd w:id="62"/>
    </w:p>
    <w:p w14:paraId="66AF119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1.6.1</w:t>
      </w:r>
      <w:r>
        <w:rPr>
          <w:rFonts w:ascii="宋体" w:hAnsi="宋体" w:eastAsia="宋体" w:cs="Times New Roman"/>
          <w:color w:val="000000" w:themeColor="text1"/>
          <w:sz w:val="24"/>
          <w:szCs w:val="24"/>
          <w:highlight w:val="none"/>
          <w14:textFill>
            <w14:solidFill>
              <w14:schemeClr w14:val="tx1"/>
            </w14:solidFill>
          </w14:textFill>
        </w:rPr>
        <w:t>除不可抗力外，如果乙方没有按照本合同约定的期限</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地点和方式</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，那么甲方可要求乙方支付违约金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违约金按每迟延</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一日的应提供而未</w:t>
      </w:r>
      <w:r>
        <w:rPr>
          <w:rFonts w:hint="eastAsia" w:ascii="宋体" w:hAnsi="宋体" w:eastAsia="宋体" w:cs="Times New Roman"/>
          <w:color w:val="000000" w:themeColor="text1"/>
          <w:sz w:val="24"/>
          <w:szCs w:val="24"/>
          <w:highlight w:val="none"/>
          <w14:textFill>
            <w14:solidFill>
              <w14:schemeClr w14:val="tx1"/>
            </w14:solidFill>
          </w14:textFill>
        </w:rPr>
        <w:t>提供</w:t>
      </w:r>
      <w:r>
        <w:rPr>
          <w:rFonts w:ascii="宋体" w:hAnsi="宋体" w:eastAsia="宋体" w:cs="Times New Roman"/>
          <w:color w:val="000000" w:themeColor="text1"/>
          <w:sz w:val="24"/>
          <w:szCs w:val="24"/>
          <w:highlight w:val="none"/>
          <w14:textFill>
            <w14:solidFill>
              <w14:schemeClr w14:val="tx1"/>
            </w14:solidFill>
          </w14:textFill>
        </w:rPr>
        <w:t>服务价格的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%计算</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最高限额为</w:t>
      </w:r>
      <w:r>
        <w:rPr>
          <w:rFonts w:hint="eastAsia" w:ascii="宋体" w:hAnsi="宋体" w:eastAsia="宋体" w:cs="Times New Roman"/>
          <w:color w:val="000000" w:themeColor="text1"/>
          <w:sz w:val="24"/>
          <w:szCs w:val="24"/>
          <w:highlight w:val="none"/>
          <w14:textFill>
            <w14:solidFill>
              <w14:schemeClr w14:val="tx1"/>
            </w14:solidFill>
          </w14:textFill>
        </w:rPr>
        <w:t>本</w:t>
      </w:r>
      <w:r>
        <w:rPr>
          <w:rFonts w:ascii="宋体" w:hAnsi="宋体" w:eastAsia="宋体" w:cs="Times New Roman"/>
          <w:color w:val="000000" w:themeColor="text1"/>
          <w:sz w:val="24"/>
          <w:szCs w:val="24"/>
          <w:highlight w:val="none"/>
          <w14:textFill>
            <w14:solidFill>
              <w14:schemeClr w14:val="tx1"/>
            </w14:solidFill>
          </w14:textFill>
        </w:rPr>
        <w:t>合同总价的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迟延</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甲方有权在要求乙方支付违约金的同时</w:t>
      </w:r>
      <w:r>
        <w:rPr>
          <w:rFonts w:hint="eastAsia" w:ascii="宋体" w:hAnsi="宋体" w:eastAsia="宋体" w:cs="Times New Roman"/>
          <w:color w:val="000000" w:themeColor="text1"/>
          <w:sz w:val="24"/>
          <w:szCs w:val="24"/>
          <w:highlight w:val="none"/>
          <w14:textFill>
            <w14:solidFill>
              <w14:schemeClr w14:val="tx1"/>
            </w14:solidFill>
          </w14:textFill>
        </w:rPr>
        <w:t>，书面通知乙方</w:t>
      </w:r>
      <w:r>
        <w:rPr>
          <w:rFonts w:ascii="宋体" w:hAnsi="宋体" w:eastAsia="宋体" w:cs="Times New Roman"/>
          <w:color w:val="000000" w:themeColor="text1"/>
          <w:sz w:val="24"/>
          <w:szCs w:val="24"/>
          <w:highlight w:val="none"/>
          <w14:textFill>
            <w14:solidFill>
              <w14:schemeClr w14:val="tx1"/>
            </w14:solidFill>
          </w14:textFill>
        </w:rPr>
        <w:t>解除本合同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65438A0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1.6.2</w:t>
      </w:r>
      <w:r>
        <w:rPr>
          <w:rFonts w:ascii="宋体" w:hAnsi="宋体" w:eastAsia="宋体" w:cs="Times New Roman"/>
          <w:color w:val="000000" w:themeColor="text1"/>
          <w:sz w:val="24"/>
          <w:szCs w:val="24"/>
          <w:highlight w:val="none"/>
          <w14:textFill>
            <w14:solidFill>
              <w14:schemeClr w14:val="tx1"/>
            </w14:solidFill>
          </w14:textFill>
        </w:rPr>
        <w:t>除不可抗力外，如果甲方没有按照本合同约定的付款方式付款，那么乙方可要求甲方支付违约金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违约金按每迟延</w:t>
      </w:r>
      <w:r>
        <w:rPr>
          <w:rFonts w:hint="eastAsia" w:ascii="宋体" w:hAnsi="宋体" w:eastAsia="宋体" w:cs="Times New Roman"/>
          <w:color w:val="000000" w:themeColor="text1"/>
          <w:sz w:val="24"/>
          <w:szCs w:val="24"/>
          <w:highlight w:val="none"/>
          <w14:textFill>
            <w14:solidFill>
              <w14:schemeClr w14:val="tx1"/>
            </w14:solidFill>
          </w14:textFill>
        </w:rPr>
        <w:t>付款</w:t>
      </w:r>
      <w:r>
        <w:rPr>
          <w:rFonts w:ascii="宋体" w:hAnsi="宋体" w:eastAsia="宋体" w:cs="Times New Roman"/>
          <w:color w:val="000000" w:themeColor="text1"/>
          <w:sz w:val="24"/>
          <w:szCs w:val="24"/>
          <w:highlight w:val="none"/>
          <w14:textFill>
            <w14:solidFill>
              <w14:schemeClr w14:val="tx1"/>
            </w14:solidFill>
          </w14:textFill>
        </w:rPr>
        <w:t>一日的应付而未付款的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%计算</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最高限额为</w:t>
      </w:r>
      <w:r>
        <w:rPr>
          <w:rFonts w:hint="eastAsia" w:ascii="宋体" w:hAnsi="宋体" w:eastAsia="宋体" w:cs="Times New Roman"/>
          <w:color w:val="000000" w:themeColor="text1"/>
          <w:sz w:val="24"/>
          <w:szCs w:val="24"/>
          <w:highlight w:val="none"/>
          <w14:textFill>
            <w14:solidFill>
              <w14:schemeClr w14:val="tx1"/>
            </w14:solidFill>
          </w14:textFill>
        </w:rPr>
        <w:t>本</w:t>
      </w:r>
      <w:r>
        <w:rPr>
          <w:rFonts w:ascii="宋体" w:hAnsi="宋体" w:eastAsia="宋体" w:cs="Times New Roman"/>
          <w:color w:val="000000" w:themeColor="text1"/>
          <w:sz w:val="24"/>
          <w:szCs w:val="24"/>
          <w:highlight w:val="none"/>
          <w14:textFill>
            <w14:solidFill>
              <w14:schemeClr w14:val="tx1"/>
            </w14:solidFill>
          </w14:textFill>
        </w:rPr>
        <w:t>合同总价的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迟延</w:t>
      </w:r>
      <w:r>
        <w:rPr>
          <w:rFonts w:hint="eastAsia" w:ascii="宋体" w:hAnsi="宋体" w:eastAsia="宋体" w:cs="Times New Roman"/>
          <w:color w:val="000000" w:themeColor="text1"/>
          <w:sz w:val="24"/>
          <w:szCs w:val="24"/>
          <w:highlight w:val="none"/>
          <w14:textFill>
            <w14:solidFill>
              <w14:schemeClr w14:val="tx1"/>
            </w14:solidFill>
          </w14:textFill>
        </w:rPr>
        <w:t>付款</w:t>
      </w:r>
      <w:r>
        <w:rPr>
          <w:rFonts w:ascii="宋体" w:hAnsi="宋体" w:eastAsia="宋体" w:cs="Times New Roman"/>
          <w:color w:val="000000" w:themeColor="text1"/>
          <w:sz w:val="24"/>
          <w:szCs w:val="24"/>
          <w:highlight w:val="none"/>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highlight w:val="none"/>
          <w14:textFill>
            <w14:solidFill>
              <w14:schemeClr w14:val="tx1"/>
            </w14:solidFill>
          </w14:textFill>
        </w:rPr>
        <w:t>，乙</w:t>
      </w:r>
      <w:r>
        <w:rPr>
          <w:rFonts w:ascii="宋体" w:hAnsi="宋体" w:eastAsia="宋体" w:cs="Times New Roman"/>
          <w:color w:val="000000" w:themeColor="text1"/>
          <w:sz w:val="24"/>
          <w:szCs w:val="24"/>
          <w:highlight w:val="none"/>
          <w14:textFill>
            <w14:solidFill>
              <w14:schemeClr w14:val="tx1"/>
            </w14:solidFill>
          </w14:textFill>
        </w:rPr>
        <w:t>方有权在要求甲方支付违约金的同时</w:t>
      </w:r>
      <w:r>
        <w:rPr>
          <w:rFonts w:hint="eastAsia" w:ascii="宋体" w:hAnsi="宋体" w:eastAsia="宋体" w:cs="Times New Roman"/>
          <w:color w:val="000000" w:themeColor="text1"/>
          <w:sz w:val="24"/>
          <w:szCs w:val="24"/>
          <w:highlight w:val="none"/>
          <w14:textFill>
            <w14:solidFill>
              <w14:schemeClr w14:val="tx1"/>
            </w14:solidFill>
          </w14:textFill>
        </w:rPr>
        <w:t>，书面通知甲方</w:t>
      </w:r>
      <w:r>
        <w:rPr>
          <w:rFonts w:ascii="宋体" w:hAnsi="宋体" w:eastAsia="宋体" w:cs="Times New Roman"/>
          <w:color w:val="000000" w:themeColor="text1"/>
          <w:sz w:val="24"/>
          <w:szCs w:val="24"/>
          <w:highlight w:val="none"/>
          <w14:textFill>
            <w14:solidFill>
              <w14:schemeClr w14:val="tx1"/>
            </w14:solidFill>
          </w14:textFill>
        </w:rPr>
        <w:t>解除本合同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6B1402A4">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9B6395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EC206C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48B1A9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77872CC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ascii="宋体" w:hAnsi="宋体" w:eastAsia="宋体" w:cs="Times New Roman"/>
          <w:color w:val="000000" w:themeColor="text1"/>
          <w:sz w:val="24"/>
          <w:szCs w:val="24"/>
          <w:highlight w:val="none"/>
          <w14:textFill>
            <w14:solidFill>
              <w14:schemeClr w14:val="tx1"/>
            </w14:solidFill>
          </w14:textFill>
        </w:rPr>
        <w:t>、逾期退还履约保证金</w:t>
      </w:r>
      <w:r>
        <w:rPr>
          <w:rFonts w:ascii="宋体" w:hAnsi="宋体" w:eastAsia="宋体" w:cs="Times New Roman"/>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ascii="宋体" w:hAnsi="宋体" w:eastAsia="宋体" w:cs="Times New Roman"/>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17CEA58B">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63" w:name="_Toc28375"/>
      <w:bookmarkStart w:id="64" w:name="_Toc16021"/>
      <w:bookmarkStart w:id="65" w:name="_Toc15583"/>
      <w:r>
        <w:rPr>
          <w:rFonts w:hint="eastAsia" w:ascii="宋体" w:hAnsi="宋体" w:eastAsia="宋体" w:cs="Times New Roman"/>
          <w:b/>
          <w:bCs/>
          <w:color w:val="000000" w:themeColor="text1"/>
          <w:sz w:val="24"/>
          <w:szCs w:val="24"/>
          <w:highlight w:val="none"/>
          <w:lang w:val="zh-CN"/>
          <w14:textFill>
            <w14:solidFill>
              <w14:schemeClr w14:val="tx1"/>
            </w14:solidFill>
          </w14:textFill>
        </w:rPr>
        <w:t>1.7合同</w:t>
      </w:r>
      <w:r>
        <w:rPr>
          <w:rFonts w:ascii="宋体" w:hAnsi="宋体" w:eastAsia="宋体" w:cs="Times New Roman"/>
          <w:b/>
          <w:bCs/>
          <w:color w:val="000000" w:themeColor="text1"/>
          <w:sz w:val="24"/>
          <w:szCs w:val="24"/>
          <w:highlight w:val="none"/>
          <w:lang w:val="zh-CN"/>
          <w14:textFill>
            <w14:solidFill>
              <w14:schemeClr w14:val="tx1"/>
            </w14:solidFill>
          </w14:textFill>
        </w:rPr>
        <w:t>争议的解决</w:t>
      </w:r>
      <w:bookmarkEnd w:id="63"/>
      <w:bookmarkEnd w:id="64"/>
      <w:bookmarkEnd w:id="65"/>
    </w:p>
    <w:p w14:paraId="6DB17CB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66" w:name="_Toc7245"/>
      <w:bookmarkStart w:id="67" w:name="_Toc15322"/>
      <w:bookmarkStart w:id="68" w:name="_Toc11173"/>
      <w:r>
        <w:rPr>
          <w:rFonts w:hint="eastAsia" w:ascii="宋体" w:hAnsi="宋体" w:eastAsia="宋体" w:cs="宋体"/>
          <w:color w:val="000000" w:themeColor="text1"/>
          <w:sz w:val="24"/>
          <w:szCs w:val="24"/>
          <w:highlight w:val="none"/>
          <w:lang w:bidi="ar"/>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种方式解决：</w:t>
      </w:r>
    </w:p>
    <w:p w14:paraId="4D0A73A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1.7.1将争议提交</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仲裁委员会依申请仲裁时其现行有效的仲裁规则裁决；</w:t>
      </w:r>
    </w:p>
    <w:p w14:paraId="25040BE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1.7.2向</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人民法院起诉。</w:t>
      </w:r>
    </w:p>
    <w:p w14:paraId="2749CA9B">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r>
        <w:rPr>
          <w:rFonts w:hint="eastAsia" w:ascii="宋体" w:hAnsi="宋体" w:eastAsia="宋体" w:cs="Times New Roman"/>
          <w:b/>
          <w:bCs/>
          <w:color w:val="000000" w:themeColor="text1"/>
          <w:sz w:val="24"/>
          <w:szCs w:val="24"/>
          <w:highlight w:val="none"/>
          <w:lang w:val="zh-CN"/>
          <w14:textFill>
            <w14:solidFill>
              <w14:schemeClr w14:val="tx1"/>
            </w14:solidFill>
          </w14:textFill>
        </w:rPr>
        <w:t>1.8</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 合同生效</w:t>
      </w:r>
      <w:bookmarkEnd w:id="66"/>
      <w:bookmarkEnd w:id="67"/>
      <w:bookmarkEnd w:id="68"/>
    </w:p>
    <w:p w14:paraId="54EE516F">
      <w:pPr>
        <w:spacing w:line="400" w:lineRule="exact"/>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本合同自</w:t>
      </w:r>
      <w:r>
        <w:rPr>
          <w:rFonts w:hint="eastAsia" w:ascii="宋体" w:hAnsi="宋体" w:eastAsia="宋体" w:cs="Times New Roman"/>
          <w:color w:val="000000" w:themeColor="text1"/>
          <w:sz w:val="24"/>
          <w:szCs w:val="24"/>
          <w:highlight w:val="none"/>
          <w14:textFill>
            <w14:solidFill>
              <w14:schemeClr w14:val="tx1"/>
            </w14:solidFill>
          </w14:textFill>
        </w:rPr>
        <w:t>双方当事人盖章时</w:t>
      </w:r>
      <w:r>
        <w:rPr>
          <w:rFonts w:ascii="宋体" w:hAnsi="宋体" w:eastAsia="宋体" w:cs="Times New Roman"/>
          <w:color w:val="000000" w:themeColor="text1"/>
          <w:sz w:val="24"/>
          <w:szCs w:val="24"/>
          <w:highlight w:val="none"/>
          <w14:textFill>
            <w14:solidFill>
              <w14:schemeClr w14:val="tx1"/>
            </w14:solidFill>
          </w14:textFill>
        </w:rPr>
        <w:t>生效。</w:t>
      </w:r>
    </w:p>
    <w:p w14:paraId="55B6E0D8">
      <w:pPr>
        <w:autoSpaceDE w:val="0"/>
        <w:autoSpaceDN w:val="0"/>
        <w:adjustRightInd w:val="0"/>
        <w:spacing w:line="560" w:lineRule="exact"/>
        <w:rPr>
          <w:rFonts w:hint="eastAsia" w:ascii="宋体" w:hAnsi="宋体" w:eastAsia="宋体" w:cs="Times New Roman"/>
          <w:bCs/>
          <w:color w:val="000000" w:themeColor="text1"/>
          <w:sz w:val="24"/>
          <w:szCs w:val="24"/>
          <w:highlight w:val="none"/>
          <w14:textFill>
            <w14:solidFill>
              <w14:schemeClr w14:val="tx1"/>
            </w14:solidFill>
          </w14:textFill>
        </w:rPr>
      </w:pPr>
      <w:bookmarkStart w:id="69" w:name="_Toc331685783"/>
      <w:r>
        <w:rPr>
          <w:rFonts w:hint="eastAsia" w:ascii="宋体" w:hAnsi="宋体" w:eastAsia="宋体" w:cs="宋体"/>
          <w:bCs/>
          <w:color w:val="000000" w:themeColor="text1"/>
          <w:sz w:val="24"/>
          <w:szCs w:val="24"/>
          <w:highlight w:val="none"/>
          <w:lang w:bidi="ar"/>
          <w14:textFill>
            <w14:solidFill>
              <w14:schemeClr w14:val="tx1"/>
            </w14:solidFill>
          </w14:textFill>
        </w:rPr>
        <w:t>甲</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方：</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乙方：</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p>
    <w:p w14:paraId="63DCB048">
      <w:pPr>
        <w:autoSpaceDE w:val="0"/>
        <w:autoSpaceDN w:val="0"/>
        <w:adjustRightInd w:val="0"/>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法定代表人</w:t>
      </w:r>
      <w:r>
        <w:rPr>
          <w:rFonts w:hint="eastAsia" w:ascii="宋体" w:hAnsi="宋体" w:eastAsia="宋体" w:cs="Times New Roman"/>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法定代表人</w:t>
      </w:r>
    </w:p>
    <w:p w14:paraId="2463B6FD">
      <w:pPr>
        <w:autoSpaceDE w:val="0"/>
        <w:autoSpaceDN w:val="0"/>
        <w:adjustRightInd w:val="0"/>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或授权代表（签字）：</w:t>
      </w:r>
      <w:r>
        <w:rPr>
          <w:rFonts w:hint="eastAsia" w:ascii="宋体" w:hAnsi="宋体" w:eastAsia="宋体" w:cs="Times New Roman"/>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或授权代表（签字）：</w:t>
      </w:r>
    </w:p>
    <w:p w14:paraId="206FD2EA">
      <w:pPr>
        <w:widowControl/>
        <w:spacing w:line="560" w:lineRule="exact"/>
        <w:jc w:val="left"/>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时间：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月</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日</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时间：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月</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日</w:t>
      </w:r>
    </w:p>
    <w:p w14:paraId="7CFB2E0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乙方账户信息</w:t>
      </w:r>
    </w:p>
    <w:p w14:paraId="4B21A64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户名：</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64F49C4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账号：</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171C2943">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开户银行：</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2E679E2C">
      <w:pPr>
        <w:widowControl/>
        <w:jc w:val="center"/>
        <w:rPr>
          <w:rFonts w:hint="eastAsia" w:ascii="宋体" w:hAnsi="宋体" w:eastAsia="宋体"/>
          <w:b/>
          <w:color w:val="000000" w:themeColor="text1"/>
          <w:sz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br w:type="page"/>
      </w:r>
      <w:bookmarkStart w:id="70" w:name="_Toc415"/>
      <w:r>
        <w:rPr>
          <w:rFonts w:hint="eastAsia" w:ascii="宋体" w:hAnsi="宋体" w:eastAsia="宋体"/>
          <w:b/>
          <w:color w:val="000000" w:themeColor="text1"/>
          <w:sz w:val="24"/>
          <w:highlight w:val="none"/>
          <w14:textFill>
            <w14:solidFill>
              <w14:schemeClr w14:val="tx1"/>
            </w14:solidFill>
          </w14:textFill>
        </w:rPr>
        <w:t>第二部分 合同一般条款</w:t>
      </w:r>
      <w:bookmarkEnd w:id="69"/>
      <w:bookmarkEnd w:id="70"/>
    </w:p>
    <w:p w14:paraId="582BC59D">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71" w:name="_Ref467379101"/>
      <w:bookmarkStart w:id="72" w:name="_Ref467379094"/>
      <w:bookmarkStart w:id="73" w:name="_Toc16917"/>
      <w:bookmarkStart w:id="74" w:name="_Ref467378463"/>
      <w:bookmarkStart w:id="75" w:name="_Toc19614"/>
      <w:bookmarkStart w:id="76" w:name="_Ref467379205"/>
      <w:bookmarkStart w:id="77" w:name="_Toc28763"/>
      <w:bookmarkStart w:id="78" w:name="_Ref467379214"/>
      <w:bookmarkStart w:id="79" w:name="_Ref467379225"/>
      <w:bookmarkStart w:id="80" w:name="_Ref467379195"/>
      <w:bookmarkStart w:id="81" w:name="_Ref467378404"/>
      <w:bookmarkStart w:id="82" w:name="_Toc487900349"/>
      <w:bookmarkStart w:id="83" w:name="_Ref467379109"/>
      <w:bookmarkStart w:id="84" w:name="_Toc279701240"/>
      <w:bookmarkStart w:id="85" w:name="_Ref467378499"/>
      <w:bookmarkStart w:id="86" w:name="_Toc259093669"/>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 定义</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2490AC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本合同中的下列</w:t>
      </w:r>
      <w:r>
        <w:rPr>
          <w:rFonts w:hint="eastAsia" w:ascii="宋体" w:hAnsi="宋体" w:eastAsia="宋体" w:cs="Times New Roman"/>
          <w:color w:val="000000" w:themeColor="text1"/>
          <w:sz w:val="24"/>
          <w:szCs w:val="24"/>
          <w:highlight w:val="none"/>
          <w14:textFill>
            <w14:solidFill>
              <w14:schemeClr w14:val="tx1"/>
            </w14:solidFill>
          </w14:textFill>
        </w:rPr>
        <w:t>词</w:t>
      </w:r>
      <w:r>
        <w:rPr>
          <w:rFonts w:ascii="宋体" w:hAnsi="宋体" w:eastAsia="宋体" w:cs="Times New Roman"/>
          <w:color w:val="000000" w:themeColor="text1"/>
          <w:sz w:val="24"/>
          <w:szCs w:val="24"/>
          <w:highlight w:val="none"/>
          <w14:textFill>
            <w14:solidFill>
              <w14:schemeClr w14:val="tx1"/>
            </w14:solidFill>
          </w14:textFill>
        </w:rPr>
        <w:t>语应</w:t>
      </w:r>
      <w:r>
        <w:rPr>
          <w:rFonts w:hint="eastAsia" w:ascii="宋体" w:hAnsi="宋体" w:eastAsia="宋体" w:cs="Times New Roman"/>
          <w:color w:val="000000" w:themeColor="text1"/>
          <w:sz w:val="24"/>
          <w:szCs w:val="24"/>
          <w:highlight w:val="none"/>
          <w14:textFill>
            <w14:solidFill>
              <w14:schemeClr w14:val="tx1"/>
            </w14:solidFill>
          </w14:textFill>
        </w:rPr>
        <w:t>按以下内容进行</w:t>
      </w:r>
      <w:r>
        <w:rPr>
          <w:rFonts w:ascii="宋体" w:hAnsi="宋体" w:eastAsia="宋体" w:cs="Times New Roman"/>
          <w:color w:val="000000" w:themeColor="text1"/>
          <w:sz w:val="24"/>
          <w:szCs w:val="24"/>
          <w:highlight w:val="none"/>
          <w14:textFill>
            <w14:solidFill>
              <w14:schemeClr w14:val="tx1"/>
            </w14:solidFill>
          </w14:textFill>
        </w:rPr>
        <w:t>解释：</w:t>
      </w:r>
    </w:p>
    <w:p w14:paraId="672E451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.1</w:t>
      </w:r>
      <w:r>
        <w:rPr>
          <w:rFonts w:ascii="宋体" w:hAnsi="宋体" w:eastAsia="宋体" w:cs="Times New Roman"/>
          <w:color w:val="000000" w:themeColor="text1"/>
          <w:sz w:val="24"/>
          <w:szCs w:val="24"/>
          <w:highlight w:val="none"/>
          <w14:textFill>
            <w14:solidFill>
              <w14:schemeClr w14:val="tx1"/>
            </w14:solidFill>
          </w14:textFill>
        </w:rPr>
        <w:t>“合同”系指采购人和中标人签订的载明双方当事人所达成的协议，并包括所有的附件、附录和构成合同的其他文件。</w:t>
      </w:r>
    </w:p>
    <w:p w14:paraId="751E297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1.2“合同价”系指根据合同约定，中标人在完全履行合同义务后</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采购人应支付给中标人的价格。</w:t>
      </w:r>
    </w:p>
    <w:p w14:paraId="2128F84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1.3“</w:t>
      </w:r>
      <w:r>
        <w:rPr>
          <w:rFonts w:hint="eastAsia" w:ascii="宋体" w:hAnsi="宋体" w:eastAsia="宋体" w:cs="Times New Roman"/>
          <w:color w:val="000000" w:themeColor="text1"/>
          <w:sz w:val="24"/>
          <w:szCs w:val="24"/>
          <w:highlight w:val="none"/>
          <w14:textFill>
            <w14:solidFill>
              <w14:schemeClr w14:val="tx1"/>
            </w14:solidFill>
          </w14:textFill>
        </w:rPr>
        <w:t>服务</w:t>
      </w:r>
      <w:r>
        <w:rPr>
          <w:rFonts w:ascii="宋体" w:hAnsi="宋体" w:eastAsia="宋体" w:cs="Times New Roman"/>
          <w:color w:val="000000" w:themeColor="text1"/>
          <w:sz w:val="24"/>
          <w:szCs w:val="24"/>
          <w:highlight w:val="none"/>
          <w14:textFill>
            <w14:solidFill>
              <w14:schemeClr w14:val="tx1"/>
            </w14:solidFill>
          </w14:textFill>
        </w:rPr>
        <w:t>”系指</w:t>
      </w:r>
      <w:r>
        <w:rPr>
          <w:rFonts w:hint="eastAsia" w:ascii="宋体" w:hAnsi="宋体" w:eastAsia="宋体" w:cs="Times New Roman"/>
          <w:color w:val="000000" w:themeColor="text1"/>
          <w:sz w:val="24"/>
          <w:szCs w:val="24"/>
          <w:highlight w:val="none"/>
          <w14:textFill>
            <w14:solidFill>
              <w14:schemeClr w14:val="tx1"/>
            </w14:solidFill>
          </w14:textFill>
        </w:rPr>
        <w:t>中标人</w:t>
      </w:r>
      <w:r>
        <w:rPr>
          <w:rFonts w:ascii="宋体" w:hAnsi="宋体" w:eastAsia="宋体" w:cs="Times New Roman"/>
          <w:color w:val="000000" w:themeColor="text1"/>
          <w:sz w:val="24"/>
          <w:szCs w:val="24"/>
          <w:highlight w:val="none"/>
          <w14:textFill>
            <w14:solidFill>
              <w14:schemeClr w14:val="tx1"/>
            </w14:solidFill>
          </w14:textFill>
        </w:rPr>
        <w:t>根据合同约定应向采购人</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w:t>
      </w:r>
      <w:r>
        <w:rPr>
          <w:rFonts w:hint="eastAsia" w:ascii="宋体" w:hAnsi="宋体" w:eastAsia="宋体" w:cs="Times New Roman"/>
          <w:color w:val="000000" w:themeColor="text1"/>
          <w:sz w:val="24"/>
          <w:szCs w:val="24"/>
          <w:highlight w:val="none"/>
          <w14:textFill>
            <w14:solidFill>
              <w14:schemeClr w14:val="tx1"/>
            </w14:solidFill>
          </w14:textFill>
        </w:rPr>
        <w:t>除货物和工程以外的其他政府采购对象，包括采购人自身需要的服务和向社会公众提供的公共服务。</w:t>
      </w:r>
    </w:p>
    <w:p w14:paraId="3BCA3514">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7" w:name="_Ref467378840"/>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4</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甲方</w:t>
      </w:r>
      <w:r>
        <w:rPr>
          <w:rFonts w:ascii="宋体" w:hAnsi="宋体" w:eastAsia="宋体" w:cs="Times New Roman"/>
          <w:color w:val="000000" w:themeColor="text1"/>
          <w:sz w:val="24"/>
          <w:szCs w:val="24"/>
          <w:highlight w:val="none"/>
          <w14:textFill>
            <w14:solidFill>
              <w14:schemeClr w14:val="tx1"/>
            </w14:solidFill>
          </w14:textFill>
        </w:rPr>
        <w:t>”系指与</w:t>
      </w:r>
      <w:r>
        <w:rPr>
          <w:rFonts w:hint="eastAsia" w:ascii="宋体" w:hAnsi="宋体" w:eastAsia="宋体" w:cs="Times New Roman"/>
          <w:color w:val="000000" w:themeColor="text1"/>
          <w:sz w:val="24"/>
          <w:szCs w:val="24"/>
          <w:highlight w:val="none"/>
          <w14:textFill>
            <w14:solidFill>
              <w14:schemeClr w14:val="tx1"/>
            </w14:solidFill>
          </w14:textFill>
        </w:rPr>
        <w:t>中标人</w:t>
      </w:r>
      <w:r>
        <w:rPr>
          <w:rFonts w:ascii="宋体" w:hAnsi="宋体" w:eastAsia="宋体" w:cs="Times New Roman"/>
          <w:color w:val="000000" w:themeColor="text1"/>
          <w:sz w:val="24"/>
          <w:szCs w:val="24"/>
          <w:highlight w:val="none"/>
          <w14:textFill>
            <w14:solidFill>
              <w14:schemeClr w14:val="tx1"/>
            </w14:solidFill>
          </w14:textFill>
        </w:rPr>
        <w:t>签署合同的采购人</w:t>
      </w:r>
      <w:bookmarkEnd w:id="87"/>
      <w:r>
        <w:rPr>
          <w:rFonts w:hint="eastAsia" w:ascii="宋体" w:hAnsi="宋体" w:eastAsia="宋体" w:cs="Times New Roman"/>
          <w:color w:val="000000" w:themeColor="text1"/>
          <w:sz w:val="24"/>
          <w:szCs w:val="24"/>
          <w:highlight w:val="none"/>
          <w14:textFill>
            <w14:solidFill>
              <w14:schemeClr w14:val="tx1"/>
            </w14:solidFill>
          </w14:textFill>
        </w:rPr>
        <w:t>；采购人委托采购代理机构代表其与乙方签订合同的，采购人的授权委托书作为合同附件。</w:t>
      </w:r>
    </w:p>
    <w:p w14:paraId="5763265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8" w:name="_Ref467379400"/>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5</w:t>
      </w:r>
      <w:r>
        <w:rPr>
          <w:rFonts w:ascii="宋体" w:hAnsi="宋体" w:eastAsia="宋体" w:cs="Times New Roman"/>
          <w:color w:val="000000" w:themeColor="text1"/>
          <w:sz w:val="24"/>
          <w:szCs w:val="24"/>
          <w:highlight w:val="none"/>
          <w14:textFill>
            <w14:solidFill>
              <w14:schemeClr w14:val="tx1"/>
            </w14:solidFill>
          </w14:textFill>
        </w:rPr>
        <w:t>“乙方”系指根据合同约定</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的中标人</w:t>
      </w:r>
      <w:bookmarkEnd w:id="88"/>
      <w:r>
        <w:rPr>
          <w:rFonts w:hint="eastAsia" w:ascii="宋体" w:hAnsi="宋体" w:eastAsia="宋体" w:cs="Times New Roman"/>
          <w:color w:val="000000" w:themeColor="text1"/>
          <w:sz w:val="24"/>
          <w:szCs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1C1DA6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9" w:name="_Ref467379436"/>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6</w:t>
      </w:r>
      <w:r>
        <w:rPr>
          <w:rFonts w:ascii="宋体" w:hAnsi="宋体" w:eastAsia="宋体" w:cs="Times New Roman"/>
          <w:color w:val="000000" w:themeColor="text1"/>
          <w:sz w:val="24"/>
          <w:szCs w:val="24"/>
          <w:highlight w:val="none"/>
          <w14:textFill>
            <w14:solidFill>
              <w14:schemeClr w14:val="tx1"/>
            </w14:solidFill>
          </w14:textFill>
        </w:rPr>
        <w:t>“现场”系指合同约定</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的地点。</w:t>
      </w:r>
      <w:bookmarkEnd w:id="89"/>
    </w:p>
    <w:p w14:paraId="54E46740">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90" w:name="_Toc27635"/>
      <w:bookmarkStart w:id="91" w:name="_Toc487900350"/>
      <w:bookmarkStart w:id="92" w:name="_Toc32504"/>
      <w:bookmarkStart w:id="93" w:name="_Toc259093670"/>
      <w:bookmarkStart w:id="94" w:name="_Toc13336"/>
      <w:bookmarkStart w:id="95" w:name="_Toc279701241"/>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2 技术规范</w:t>
      </w:r>
      <w:bookmarkEnd w:id="90"/>
      <w:bookmarkEnd w:id="91"/>
      <w:bookmarkEnd w:id="92"/>
      <w:bookmarkEnd w:id="93"/>
      <w:bookmarkEnd w:id="94"/>
      <w:bookmarkEnd w:id="95"/>
    </w:p>
    <w:p w14:paraId="5959E72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如果采购文件中没有技术规范的相应说明，那么应以国家有关部门最新颁布的相应标准</w:t>
      </w:r>
      <w:r>
        <w:rPr>
          <w:rFonts w:hint="eastAsia" w:ascii="宋体" w:hAnsi="宋体" w:eastAsia="宋体" w:cs="Times New Roman"/>
          <w:color w:val="000000" w:themeColor="text1"/>
          <w:sz w:val="24"/>
          <w:szCs w:val="24"/>
          <w:highlight w:val="none"/>
          <w14:textFill>
            <w14:solidFill>
              <w14:schemeClr w14:val="tx1"/>
            </w14:solidFill>
          </w14:textFill>
        </w:rPr>
        <w:t>和</w:t>
      </w:r>
      <w:r>
        <w:rPr>
          <w:rFonts w:ascii="宋体" w:hAnsi="宋体" w:eastAsia="宋体" w:cs="Times New Roman"/>
          <w:color w:val="000000" w:themeColor="text1"/>
          <w:sz w:val="24"/>
          <w:szCs w:val="24"/>
          <w:highlight w:val="none"/>
          <w14:textFill>
            <w14:solidFill>
              <w14:schemeClr w14:val="tx1"/>
            </w14:solidFill>
          </w14:textFill>
        </w:rPr>
        <w:t>规范为准。</w:t>
      </w:r>
    </w:p>
    <w:p w14:paraId="69069CE3">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96" w:name="_Toc31634"/>
      <w:bookmarkStart w:id="97" w:name="_Toc487900351"/>
      <w:bookmarkStart w:id="98" w:name="_Toc9829"/>
      <w:bookmarkStart w:id="99" w:name="_Toc259093671"/>
      <w:bookmarkStart w:id="100" w:name="_Toc27853"/>
      <w:bookmarkStart w:id="101" w:name="_Toc279701242"/>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3 知识产权</w:t>
      </w:r>
      <w:bookmarkEnd w:id="96"/>
      <w:bookmarkEnd w:id="97"/>
      <w:bookmarkEnd w:id="98"/>
      <w:bookmarkEnd w:id="99"/>
      <w:bookmarkEnd w:id="100"/>
      <w:bookmarkEnd w:id="101"/>
    </w:p>
    <w:p w14:paraId="3DBD8DC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2.3.1乙</w:t>
      </w:r>
      <w:r>
        <w:rPr>
          <w:rFonts w:ascii="宋体" w:hAnsi="宋体" w:eastAsia="宋体" w:cs="Times New Roman"/>
          <w:color w:val="000000" w:themeColor="text1"/>
          <w:sz w:val="24"/>
          <w:szCs w:val="24"/>
          <w:highlight w:val="none"/>
          <w14:textFill>
            <w14:solidFill>
              <w14:schemeClr w14:val="tx1"/>
            </w14:solidFill>
          </w14:textFill>
        </w:rPr>
        <w:t>方应保证</w:t>
      </w:r>
      <w:r>
        <w:rPr>
          <w:rFonts w:hint="eastAsia" w:ascii="宋体" w:hAnsi="宋体" w:eastAsia="宋体" w:cs="Times New Roman"/>
          <w:color w:val="000000" w:themeColor="text1"/>
          <w:sz w:val="24"/>
          <w:szCs w:val="24"/>
          <w:highlight w:val="none"/>
          <w14:textFill>
            <w14:solidFill>
              <w14:schemeClr w14:val="tx1"/>
            </w14:solidFill>
          </w14:textFill>
        </w:rPr>
        <w:t>其提供的服务</w:t>
      </w:r>
      <w:r>
        <w:rPr>
          <w:rFonts w:ascii="宋体" w:hAnsi="宋体" w:eastAsia="宋体" w:cs="Times New Roman"/>
          <w:color w:val="000000" w:themeColor="text1"/>
          <w:sz w:val="24"/>
          <w:szCs w:val="24"/>
          <w:highlight w:val="none"/>
          <w14:textFill>
            <w14:solidFill>
              <w14:schemeClr w14:val="tx1"/>
            </w14:solidFill>
          </w14:textFill>
        </w:rPr>
        <w:t>不受任何第三方提出的侵犯其著作权、商标权、专利权等知识产权方面的起诉</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如果任何第三方提出侵权</w:t>
      </w:r>
      <w:r>
        <w:rPr>
          <w:rFonts w:hint="eastAsia" w:ascii="宋体" w:hAnsi="宋体" w:eastAsia="宋体" w:cs="Times New Roman"/>
          <w:color w:val="000000" w:themeColor="text1"/>
          <w:sz w:val="24"/>
          <w:szCs w:val="24"/>
          <w:highlight w:val="none"/>
          <w14:textFill>
            <w14:solidFill>
              <w14:schemeClr w14:val="tx1"/>
            </w14:solidFill>
          </w14:textFill>
        </w:rPr>
        <w:t>指控</w:t>
      </w:r>
      <w:r>
        <w:rPr>
          <w:rFonts w:ascii="宋体" w:hAnsi="宋体" w:eastAsia="宋体" w:cs="Times New Roman"/>
          <w:color w:val="000000" w:themeColor="text1"/>
          <w:sz w:val="24"/>
          <w:szCs w:val="24"/>
          <w:highlight w:val="none"/>
          <w14:textFill>
            <w14:solidFill>
              <w14:schemeClr w14:val="tx1"/>
            </w14:solidFill>
          </w14:textFill>
        </w:rPr>
        <w:t>，那么乙方须与该第三方交涉并承担由此发生的一切责任、费用和赔偿</w:t>
      </w:r>
      <w:r>
        <w:rPr>
          <w:rFonts w:hint="eastAsia" w:ascii="宋体" w:hAnsi="宋体" w:eastAsia="宋体" w:cs="Times New Roman"/>
          <w:color w:val="000000" w:themeColor="text1"/>
          <w:sz w:val="24"/>
          <w:szCs w:val="24"/>
          <w:highlight w:val="none"/>
          <w14:textFill>
            <w14:solidFill>
              <w14:schemeClr w14:val="tx1"/>
            </w14:solidFill>
          </w14:textFill>
        </w:rPr>
        <w:t>；</w:t>
      </w:r>
    </w:p>
    <w:p w14:paraId="2BF3DE0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2.3.2具有知识产权的计算机软件等货物的知识产权归属，</w:t>
      </w:r>
      <w:r>
        <w:rPr>
          <w:rFonts w:ascii="宋体" w:hAnsi="宋体" w:eastAsia="宋体" w:cs="Times New Roman"/>
          <w:color w:val="000000" w:themeColor="text1"/>
          <w:sz w:val="24"/>
          <w:szCs w:val="24"/>
          <w:highlight w:val="none"/>
          <w14:textFill>
            <w14:solidFill>
              <w14:schemeClr w14:val="tx1"/>
            </w14:solidFill>
          </w14:textFill>
        </w:rPr>
        <w:t>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w:t>
      </w:r>
    </w:p>
    <w:p w14:paraId="459AC116">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02" w:name="_Ref467379527"/>
      <w:bookmarkStart w:id="103" w:name="_Toc279701245"/>
      <w:bookmarkStart w:id="104" w:name="_Ref467378541"/>
      <w:bookmarkStart w:id="105" w:name="_Toc259093674"/>
      <w:bookmarkStart w:id="106" w:name="_Ref467379536"/>
      <w:bookmarkStart w:id="107" w:name="_Ref467378591"/>
      <w:bookmarkStart w:id="108" w:name="_Ref467379542"/>
      <w:bookmarkStart w:id="109" w:name="_Toc487900354"/>
      <w:bookmarkStart w:id="110" w:name="_Toc26182"/>
      <w:bookmarkStart w:id="111" w:name="_Toc19074"/>
      <w:bookmarkStart w:id="112" w:name="_Toc30272"/>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bookmarkEnd w:id="102"/>
      <w:bookmarkEnd w:id="103"/>
      <w:bookmarkEnd w:id="104"/>
      <w:bookmarkEnd w:id="105"/>
      <w:bookmarkEnd w:id="106"/>
      <w:bookmarkEnd w:id="107"/>
      <w:bookmarkEnd w:id="108"/>
      <w:bookmarkEnd w:id="109"/>
      <w:r>
        <w:rPr>
          <w:rFonts w:ascii="宋体" w:hAnsi="宋体" w:eastAsia="宋体" w:cs="Times New Roman"/>
          <w:b/>
          <w:bCs/>
          <w:color w:val="000000" w:themeColor="text1"/>
          <w:sz w:val="24"/>
          <w:szCs w:val="24"/>
          <w:highlight w:val="none"/>
          <w:lang w:val="zh-CN"/>
          <w14:textFill>
            <w14:solidFill>
              <w14:schemeClr w14:val="tx1"/>
            </w14:solidFill>
          </w14:textFill>
        </w:rPr>
        <w:t xml:space="preserve">4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履约检查和问题反馈</w:t>
      </w:r>
      <w:bookmarkEnd w:id="110"/>
      <w:bookmarkEnd w:id="111"/>
      <w:bookmarkEnd w:id="112"/>
    </w:p>
    <w:p w14:paraId="5CEE4873">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113" w:name="_Toc186431854"/>
      <w:bookmarkStart w:id="114" w:name="_Ref467379793"/>
      <w:bookmarkStart w:id="115" w:name="_Ref467379807"/>
      <w:bookmarkStart w:id="116" w:name="_Toc279701247"/>
      <w:bookmarkStart w:id="117" w:name="_Toc487900357"/>
      <w:bookmarkStart w:id="118" w:name="_Toc259093676"/>
      <w:r>
        <w:rPr>
          <w:rFonts w:hint="eastAsia" w:ascii="宋体" w:hAnsi="宋体" w:eastAsia="宋体" w:cs="Times New Roman"/>
          <w:color w:val="000000" w:themeColor="text1"/>
          <w:sz w:val="24"/>
          <w:szCs w:val="24"/>
          <w:highlight w:val="none"/>
          <w14:textFill>
            <w14:solidFill>
              <w14:schemeClr w14:val="tx1"/>
            </w14:solidFill>
          </w14:textFill>
        </w:rPr>
        <w:t>2.4</w:t>
      </w:r>
      <w:r>
        <w:rPr>
          <w:rFonts w:ascii="宋体" w:hAnsi="宋体" w:eastAsia="宋体" w:cs="Times New Roman"/>
          <w:color w:val="000000" w:themeColor="text1"/>
          <w:sz w:val="24"/>
          <w:szCs w:val="24"/>
          <w:highlight w:val="none"/>
          <w14:textFill>
            <w14:solidFill>
              <w14:schemeClr w14:val="tx1"/>
            </w14:solidFill>
          </w14:textFill>
        </w:rPr>
        <w:t>.1甲方</w:t>
      </w:r>
      <w:r>
        <w:rPr>
          <w:rFonts w:hint="eastAsia" w:ascii="宋体" w:hAnsi="宋体" w:eastAsia="宋体" w:cs="Times New Roman"/>
          <w:color w:val="000000" w:themeColor="text1"/>
          <w:sz w:val="24"/>
          <w:szCs w:val="24"/>
          <w:highlight w:val="none"/>
          <w14:textFill>
            <w14:solidFill>
              <w14:schemeClr w14:val="tx1"/>
            </w14:solidFill>
          </w14:textFill>
        </w:rPr>
        <w:t>有权</w:t>
      </w:r>
      <w:r>
        <w:rPr>
          <w:rFonts w:ascii="宋体" w:hAnsi="宋体" w:eastAsia="宋体" w:cs="Times New Roman"/>
          <w:color w:val="000000" w:themeColor="text1"/>
          <w:sz w:val="24"/>
          <w:szCs w:val="24"/>
          <w:highlight w:val="none"/>
          <w14:textFill>
            <w14:solidFill>
              <w14:schemeClr w14:val="tx1"/>
            </w14:solidFill>
          </w14:textFill>
        </w:rPr>
        <w:t>在其认为必要时</w:t>
      </w:r>
      <w:r>
        <w:rPr>
          <w:rFonts w:hint="eastAsia" w:ascii="宋体" w:hAnsi="宋体" w:eastAsia="宋体" w:cs="Times New Roman"/>
          <w:color w:val="000000" w:themeColor="text1"/>
          <w:sz w:val="24"/>
          <w:szCs w:val="24"/>
          <w:highlight w:val="none"/>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3C5E4D5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.2合同履行期间，甲方有权将履行过程中出现的问题反馈给乙方，双方当事人应以书面形式约定需要完善和改进的内容</w:t>
      </w:r>
      <w:bookmarkEnd w:id="113"/>
      <w:bookmarkStart w:id="119" w:name="_Toc186431855"/>
      <w:r>
        <w:rPr>
          <w:rFonts w:hint="eastAsia" w:ascii="宋体" w:hAnsi="宋体" w:eastAsia="宋体" w:cs="Times New Roman"/>
          <w:color w:val="000000" w:themeColor="text1"/>
          <w:sz w:val="24"/>
          <w:szCs w:val="24"/>
          <w:highlight w:val="none"/>
          <w14:textFill>
            <w14:solidFill>
              <w14:schemeClr w14:val="tx1"/>
            </w14:solidFill>
          </w14:textFill>
        </w:rPr>
        <w:t>。</w:t>
      </w:r>
    </w:p>
    <w:bookmarkEnd w:id="119"/>
    <w:p w14:paraId="08CA4CEA">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20" w:name="_Toc7836"/>
      <w:bookmarkStart w:id="121" w:name="_Toc19219"/>
      <w:bookmarkStart w:id="122" w:name="_Toc28451"/>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5结算方式和付款条件</w:t>
      </w:r>
      <w:bookmarkEnd w:id="114"/>
      <w:bookmarkEnd w:id="115"/>
      <w:bookmarkEnd w:id="116"/>
      <w:bookmarkEnd w:id="117"/>
      <w:bookmarkEnd w:id="118"/>
      <w:bookmarkEnd w:id="120"/>
      <w:bookmarkEnd w:id="121"/>
      <w:bookmarkEnd w:id="122"/>
    </w:p>
    <w:p w14:paraId="53F570F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w:t>
      </w:r>
    </w:p>
    <w:p w14:paraId="09FBAA4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23" w:name="_Toc487900358"/>
      <w:bookmarkStart w:id="124" w:name="_Toc259093677"/>
      <w:bookmarkStart w:id="125" w:name="_Ref467379852"/>
      <w:bookmarkStart w:id="126" w:name="_Ref467379863"/>
      <w:bookmarkStart w:id="127" w:name="_Toc279701248"/>
      <w:bookmarkStart w:id="128" w:name="_Ref467379923"/>
      <w:bookmarkStart w:id="129" w:name="_Toc3225"/>
      <w:bookmarkStart w:id="130" w:name="_Toc16110"/>
      <w:bookmarkStart w:id="131" w:name="_Toc774"/>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6技术资料</w:t>
      </w:r>
      <w:bookmarkEnd w:id="123"/>
      <w:bookmarkEnd w:id="124"/>
      <w:bookmarkEnd w:id="125"/>
      <w:bookmarkEnd w:id="126"/>
      <w:bookmarkEnd w:id="127"/>
      <w:bookmarkEnd w:id="128"/>
      <w:r>
        <w:rPr>
          <w:rFonts w:ascii="宋体" w:hAnsi="宋体" w:eastAsia="宋体" w:cs="Times New Roman"/>
          <w:b/>
          <w:bCs/>
          <w:color w:val="000000" w:themeColor="text1"/>
          <w:sz w:val="24"/>
          <w:szCs w:val="24"/>
          <w:highlight w:val="none"/>
          <w:lang w:val="zh-CN"/>
          <w14:textFill>
            <w14:solidFill>
              <w14:schemeClr w14:val="tx1"/>
            </w14:solidFill>
          </w14:textFill>
        </w:rPr>
        <w:t>和保密义务</w:t>
      </w:r>
      <w:bookmarkEnd w:id="129"/>
      <w:bookmarkEnd w:id="130"/>
      <w:bookmarkEnd w:id="131"/>
    </w:p>
    <w:p w14:paraId="16BFDA2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6.1</w:t>
      </w:r>
      <w:r>
        <w:rPr>
          <w:rFonts w:hint="eastAsia" w:ascii="宋体" w:hAnsi="宋体" w:eastAsia="宋体" w:cs="Times New Roman"/>
          <w:color w:val="000000" w:themeColor="text1"/>
          <w:sz w:val="24"/>
          <w:szCs w:val="24"/>
          <w:highlight w:val="none"/>
          <w14:textFill>
            <w14:solidFill>
              <w14:schemeClr w14:val="tx1"/>
            </w14:solidFill>
          </w14:textFill>
        </w:rPr>
        <w:t>乙方有权依据合同约定和项目需要，向甲方了解有关情况，调阅有关资料等，甲方应予积极配合；</w:t>
      </w:r>
    </w:p>
    <w:p w14:paraId="5921EAA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.2乙方有义务妥善保管和保护由甲方提供的前款信息和资料等；</w:t>
      </w:r>
    </w:p>
    <w:p w14:paraId="05330D1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000000" w:themeColor="text1"/>
          <w:sz w:val="24"/>
          <w:szCs w:val="24"/>
          <w:highlight w:val="none"/>
          <w14:textFill>
            <w14:solidFill>
              <w14:schemeClr w14:val="tx1"/>
            </w14:solidFill>
          </w14:textFill>
        </w:rPr>
        <w:t>技术情报</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技术资料</w:t>
      </w:r>
      <w:r>
        <w:rPr>
          <w:rFonts w:hint="eastAsia" w:ascii="宋体" w:hAnsi="宋体" w:eastAsia="宋体" w:cs="Times New Roman"/>
          <w:color w:val="000000" w:themeColor="text1"/>
          <w:sz w:val="24"/>
          <w:szCs w:val="24"/>
          <w:highlight w:val="none"/>
          <w14:textFill>
            <w14:solidFill>
              <w14:schemeClr w14:val="tx1"/>
            </w14:solidFill>
          </w14:textFill>
        </w:rPr>
        <w:t>、商业秘密和商业信息等，并采取一切合理和必要措施和方式防止任何第三方接触到对方当事人的上述保密信息和资料。</w:t>
      </w:r>
    </w:p>
    <w:p w14:paraId="128AD739">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32" w:name="_Toc7860"/>
      <w:r>
        <w:rPr>
          <w:rFonts w:ascii="宋体" w:hAnsi="宋体" w:eastAsia="宋体" w:cs="Times New Roman"/>
          <w:b/>
          <w:bCs/>
          <w:color w:val="000000" w:themeColor="text1"/>
          <w:sz w:val="24"/>
          <w:szCs w:val="24"/>
          <w:highlight w:val="none"/>
          <w:lang w:val="zh-CN"/>
          <w14:textFill>
            <w14:solidFill>
              <w14:schemeClr w14:val="tx1"/>
            </w14:solidFill>
          </w14:textFill>
        </w:rPr>
        <w:t>2.7 质量保证</w:t>
      </w:r>
      <w:bookmarkEnd w:id="132"/>
    </w:p>
    <w:p w14:paraId="736F565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.1乙方应建立和完善履行合同的内部质量保证体系，并提供相关内部规章制度给甲方，以便甲方进行监督检查；</w:t>
      </w:r>
    </w:p>
    <w:p w14:paraId="114FF6A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.2乙方应保证履行合同的人员数量和素质、软件和硬件设备的配置、场地、环境和设施等满足全面履行合同的要求，并应接受甲方的监督检查。</w:t>
      </w:r>
    </w:p>
    <w:p w14:paraId="43B68DEE">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33" w:name="_Toc22267"/>
      <w:r>
        <w:rPr>
          <w:rFonts w:hint="eastAsia" w:ascii="宋体" w:hAnsi="宋体" w:eastAsia="宋体" w:cs="Times New Roman"/>
          <w:b/>
          <w:color w:val="000000" w:themeColor="text1"/>
          <w:sz w:val="24"/>
          <w:szCs w:val="24"/>
          <w:highlight w:val="none"/>
          <w14:textFill>
            <w14:solidFill>
              <w14:schemeClr w14:val="tx1"/>
            </w14:solidFill>
          </w14:textFill>
        </w:rPr>
        <w:t>2.8 延迟履行</w:t>
      </w:r>
      <w:bookmarkEnd w:id="133"/>
    </w:p>
    <w:p w14:paraId="4D6FC9D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在合同履行过程中，如果乙方遇到不能按时</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的情况，应及时以书面形式将不能按时</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的理由、预期延误时间通知甲方</w:t>
      </w:r>
      <w:r>
        <w:rPr>
          <w:rFonts w:hint="eastAsia" w:ascii="宋体" w:hAnsi="宋体" w:eastAsia="宋体" w:cs="Times New Roman"/>
          <w:color w:val="000000" w:themeColor="text1"/>
          <w:sz w:val="24"/>
          <w:szCs w:val="24"/>
          <w:highlight w:val="none"/>
          <w14:textFill>
            <w14:solidFill>
              <w14:schemeClr w14:val="tx1"/>
            </w14:solidFill>
          </w14:textFill>
        </w:rPr>
        <w:t>；甲</w:t>
      </w:r>
      <w:r>
        <w:rPr>
          <w:rFonts w:ascii="宋体" w:hAnsi="宋体" w:eastAsia="宋体" w:cs="Times New Roman"/>
          <w:color w:val="000000" w:themeColor="text1"/>
          <w:sz w:val="24"/>
          <w:szCs w:val="24"/>
          <w:highlight w:val="none"/>
          <w14:textFill>
            <w14:solidFill>
              <w14:schemeClr w14:val="tx1"/>
            </w14:solidFill>
          </w14:textFill>
        </w:rPr>
        <w:t>方收到乙方通知后，认为其理由正当的，可以书面形式酌情同意乙方可以延长</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的具体时间。</w:t>
      </w:r>
    </w:p>
    <w:p w14:paraId="549E0F0C">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34" w:name="_Toc7502"/>
      <w:bookmarkStart w:id="135" w:name="_Toc487900364"/>
      <w:bookmarkStart w:id="136" w:name="_Toc279701254"/>
      <w:bookmarkStart w:id="137" w:name="_Ref467378121"/>
      <w:bookmarkStart w:id="138" w:name="_Toc259093683"/>
      <w:r>
        <w:rPr>
          <w:rFonts w:ascii="宋体" w:hAnsi="宋体" w:eastAsia="宋体" w:cs="Times New Roman"/>
          <w:b/>
          <w:bCs/>
          <w:color w:val="000000" w:themeColor="text1"/>
          <w:sz w:val="24"/>
          <w:szCs w:val="24"/>
          <w:highlight w:val="none"/>
          <w:lang w:val="zh-CN"/>
          <w14:textFill>
            <w14:solidFill>
              <w14:schemeClr w14:val="tx1"/>
            </w14:solidFill>
          </w14:textFill>
        </w:rPr>
        <w:t>2.9 合同变更</w:t>
      </w:r>
      <w:bookmarkEnd w:id="134"/>
    </w:p>
    <w:p w14:paraId="4EB41B1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.1双方当事人协商一致，可以签订书面补充合同的形式变更合同，但不得违背采购文件确定的事项；</w:t>
      </w:r>
    </w:p>
    <w:p w14:paraId="6E7F67F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39" w:name="_Toc279701259"/>
      <w:bookmarkStart w:id="140" w:name="_Toc259093688"/>
      <w:bookmarkStart w:id="141" w:name="_Toc487900369"/>
    </w:p>
    <w:p w14:paraId="28C4542F">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42" w:name="_Toc10366"/>
      <w:bookmarkStart w:id="143" w:name="_Toc22955"/>
      <w:bookmarkStart w:id="144" w:name="_Toc15237"/>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0合同转让</w:t>
      </w:r>
      <w:bookmarkEnd w:id="139"/>
      <w:bookmarkEnd w:id="140"/>
      <w:bookmarkEnd w:id="141"/>
      <w:r>
        <w:rPr>
          <w:rFonts w:ascii="宋体" w:hAnsi="宋体" w:eastAsia="宋体" w:cs="Times New Roman"/>
          <w:b/>
          <w:bCs/>
          <w:color w:val="000000" w:themeColor="text1"/>
          <w:sz w:val="24"/>
          <w:szCs w:val="24"/>
          <w:highlight w:val="none"/>
          <w:lang w:val="zh-CN"/>
          <w14:textFill>
            <w14:solidFill>
              <w14:schemeClr w14:val="tx1"/>
            </w14:solidFill>
          </w14:textFill>
        </w:rPr>
        <w:t>和分包</w:t>
      </w:r>
      <w:bookmarkEnd w:id="142"/>
      <w:bookmarkEnd w:id="143"/>
      <w:bookmarkEnd w:id="144"/>
    </w:p>
    <w:p w14:paraId="0EDE66D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合同的权利义务依法不</w:t>
      </w:r>
      <w:r>
        <w:rPr>
          <w:rFonts w:hint="eastAsia" w:ascii="宋体" w:hAnsi="宋体" w:eastAsia="宋体" w:cs="Times New Roman"/>
          <w:color w:val="000000" w:themeColor="text1"/>
          <w:sz w:val="24"/>
          <w:szCs w:val="24"/>
          <w:highlight w:val="none"/>
          <w14:textFill>
            <w14:solidFill>
              <w14:schemeClr w14:val="tx1"/>
            </w14:solidFill>
          </w14:textFill>
        </w:rPr>
        <w:t>得</w:t>
      </w:r>
      <w:r>
        <w:rPr>
          <w:rFonts w:ascii="宋体" w:hAnsi="宋体" w:eastAsia="宋体" w:cs="Times New Roman"/>
          <w:color w:val="000000" w:themeColor="text1"/>
          <w:sz w:val="24"/>
          <w:szCs w:val="24"/>
          <w:highlight w:val="none"/>
          <w14:textFill>
            <w14:solidFill>
              <w14:schemeClr w14:val="tx1"/>
            </w14:solidFill>
          </w14:textFill>
        </w:rPr>
        <w:t>转让</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但经甲方</w:t>
      </w:r>
      <w:r>
        <w:rPr>
          <w:rFonts w:hint="eastAsia" w:ascii="宋体" w:hAnsi="宋体" w:eastAsia="宋体" w:cs="Times New Roman"/>
          <w:color w:val="000000" w:themeColor="text1"/>
          <w:sz w:val="24"/>
          <w:szCs w:val="24"/>
          <w:highlight w:val="none"/>
          <w14:textFill>
            <w14:solidFill>
              <w14:schemeClr w14:val="tx1"/>
            </w14:solidFill>
          </w14:textFill>
        </w:rPr>
        <w:t>同意，乙方可以依法采取分包方式履行合同，即：依法可以</w:t>
      </w:r>
      <w:r>
        <w:rPr>
          <w:rFonts w:ascii="宋体" w:hAnsi="宋体" w:eastAsia="宋体" w:cs="Times New Roman"/>
          <w:color w:val="000000" w:themeColor="text1"/>
          <w:sz w:val="24"/>
          <w:szCs w:val="24"/>
          <w:highlight w:val="none"/>
          <w14:textFill>
            <w14:solidFill>
              <w14:schemeClr w14:val="tx1"/>
            </w14:solidFill>
          </w14:textFill>
        </w:rPr>
        <w:t>将合同项下的部分非主体、非关键性工作分包给他人完成</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接受分包的人应当具备相应的资格条件，并不得再次分包</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且乙方应就分包项目向甲方负责</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并</w:t>
      </w:r>
      <w:r>
        <w:rPr>
          <w:rFonts w:hint="eastAsia" w:ascii="宋体" w:hAnsi="宋体" w:eastAsia="宋体" w:cs="Times New Roman"/>
          <w:color w:val="000000" w:themeColor="text1"/>
          <w:sz w:val="24"/>
          <w:szCs w:val="24"/>
          <w:highlight w:val="none"/>
          <w14:textFill>
            <w14:solidFill>
              <w14:schemeClr w14:val="tx1"/>
            </w14:solidFill>
          </w14:textFill>
        </w:rPr>
        <w:t>与分包供应商就分包项目向甲方承担连带责任。</w:t>
      </w:r>
    </w:p>
    <w:p w14:paraId="051B2E4E">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45" w:name="_Toc14066"/>
      <w:bookmarkStart w:id="146" w:name="_Toc13566"/>
      <w:bookmarkStart w:id="147" w:name="_Toc16508"/>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1 不可抗力</w:t>
      </w:r>
      <w:bookmarkEnd w:id="145"/>
      <w:bookmarkEnd w:id="146"/>
      <w:bookmarkEnd w:id="147"/>
    </w:p>
    <w:p w14:paraId="7ECC19A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000000" w:themeColor="text1"/>
          <w:sz w:val="24"/>
          <w:szCs w:val="24"/>
          <w:highlight w:val="none"/>
          <w14:textFill>
            <w14:solidFill>
              <w14:schemeClr w14:val="tx1"/>
            </w14:solidFill>
          </w14:textFill>
        </w:rPr>
        <w:t>；</w:t>
      </w:r>
    </w:p>
    <w:p w14:paraId="7701527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.2因不可抗力致使不能实现合同目的的，当事人可以解除合同；</w:t>
      </w:r>
    </w:p>
    <w:p w14:paraId="08C68D6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.3因</w:t>
      </w:r>
      <w:r>
        <w:rPr>
          <w:rFonts w:ascii="宋体" w:hAnsi="宋体" w:eastAsia="宋体" w:cs="Times New Roman"/>
          <w:color w:val="000000" w:themeColor="text1"/>
          <w:sz w:val="24"/>
          <w:szCs w:val="24"/>
          <w:highlight w:val="none"/>
          <w14:textFill>
            <w14:solidFill>
              <w14:schemeClr w14:val="tx1"/>
            </w14:solidFill>
          </w14:textFill>
        </w:rPr>
        <w:t>不可抗力致使合同有变更必要的，双方当事人应在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约定时间内以书面形式变更合同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442B9C5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4</w:t>
      </w:r>
      <w:r>
        <w:rPr>
          <w:rFonts w:ascii="宋体" w:hAnsi="宋体" w:eastAsia="宋体" w:cs="Times New Roman"/>
          <w:color w:val="000000" w:themeColor="text1"/>
          <w:sz w:val="24"/>
          <w:szCs w:val="24"/>
          <w:highlight w:val="none"/>
          <w14:textFill>
            <w14:solidFill>
              <w14:schemeClr w14:val="tx1"/>
            </w14:solidFill>
          </w14:textFill>
        </w:rPr>
        <w:t>受</w:t>
      </w:r>
      <w:r>
        <w:rPr>
          <w:rFonts w:hint="eastAsia" w:ascii="宋体" w:hAnsi="宋体" w:eastAsia="宋体" w:cs="Times New Roman"/>
          <w:color w:val="000000" w:themeColor="text1"/>
          <w:sz w:val="24"/>
          <w:szCs w:val="24"/>
          <w:highlight w:val="none"/>
          <w14:textFill>
            <w14:solidFill>
              <w14:schemeClr w14:val="tx1"/>
            </w14:solidFill>
          </w14:textFill>
        </w:rPr>
        <w:t>不可抗力</w:t>
      </w:r>
      <w:r>
        <w:rPr>
          <w:rFonts w:ascii="宋体" w:hAnsi="宋体" w:eastAsia="宋体" w:cs="Times New Roman"/>
          <w:color w:val="000000" w:themeColor="text1"/>
          <w:sz w:val="24"/>
          <w:szCs w:val="24"/>
          <w:highlight w:val="none"/>
          <w14:textFill>
            <w14:solidFill>
              <w14:schemeClr w14:val="tx1"/>
            </w14:solidFill>
          </w14:textFill>
        </w:rPr>
        <w:t>影响的一方在不可抗力发生后</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应在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约定时间内以书面形式通知</w:t>
      </w:r>
      <w:r>
        <w:rPr>
          <w:rFonts w:hint="eastAsia" w:ascii="宋体" w:hAnsi="宋体" w:eastAsia="宋体" w:cs="Times New Roman"/>
          <w:color w:val="000000" w:themeColor="text1"/>
          <w:sz w:val="24"/>
          <w:szCs w:val="24"/>
          <w:highlight w:val="none"/>
          <w14:textFill>
            <w14:solidFill>
              <w14:schemeClr w14:val="tx1"/>
            </w14:solidFill>
          </w14:textFill>
        </w:rPr>
        <w:t>对</w:t>
      </w:r>
      <w:r>
        <w:rPr>
          <w:rFonts w:ascii="宋体" w:hAnsi="宋体" w:eastAsia="宋体" w:cs="Times New Roman"/>
          <w:color w:val="000000" w:themeColor="text1"/>
          <w:sz w:val="24"/>
          <w:szCs w:val="24"/>
          <w:highlight w:val="none"/>
          <w14:textFill>
            <w14:solidFill>
              <w14:schemeClr w14:val="tx1"/>
            </w14:solidFill>
          </w14:textFill>
        </w:rPr>
        <w:t>方当事人，并在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约定时间内，将有关部门出具的证明文件送达</w:t>
      </w:r>
      <w:r>
        <w:rPr>
          <w:rFonts w:hint="eastAsia" w:ascii="宋体" w:hAnsi="宋体" w:eastAsia="宋体" w:cs="Times New Roman"/>
          <w:color w:val="000000" w:themeColor="text1"/>
          <w:sz w:val="24"/>
          <w:szCs w:val="24"/>
          <w:highlight w:val="none"/>
          <w14:textFill>
            <w14:solidFill>
              <w14:schemeClr w14:val="tx1"/>
            </w14:solidFill>
          </w14:textFill>
        </w:rPr>
        <w:t>对方当事人</w:t>
      </w:r>
      <w:r>
        <w:rPr>
          <w:rFonts w:ascii="宋体" w:hAnsi="宋体" w:eastAsia="宋体" w:cs="Times New Roman"/>
          <w:color w:val="000000" w:themeColor="text1"/>
          <w:sz w:val="24"/>
          <w:szCs w:val="24"/>
          <w:highlight w:val="none"/>
          <w14:textFill>
            <w14:solidFill>
              <w14:schemeClr w14:val="tx1"/>
            </w14:solidFill>
          </w14:textFill>
        </w:rPr>
        <w:t>。</w:t>
      </w:r>
    </w:p>
    <w:p w14:paraId="581942A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48" w:name="_Toc30676"/>
      <w:bookmarkStart w:id="149" w:name="_Toc6969"/>
      <w:bookmarkStart w:id="150" w:name="_Toc279701255"/>
      <w:bookmarkStart w:id="151" w:name="_Toc689"/>
      <w:bookmarkStart w:id="152" w:name="_Toc487900365"/>
      <w:bookmarkStart w:id="153" w:name="_Toc259093684"/>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12税费</w:t>
      </w:r>
      <w:bookmarkEnd w:id="148"/>
      <w:bookmarkEnd w:id="149"/>
      <w:bookmarkEnd w:id="150"/>
      <w:bookmarkEnd w:id="151"/>
      <w:bookmarkEnd w:id="152"/>
      <w:bookmarkEnd w:id="153"/>
    </w:p>
    <w:p w14:paraId="5C1E7EA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与合同有关的一切税费</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均按照中华人民共和国法律的相关规定</w:t>
      </w:r>
      <w:r>
        <w:rPr>
          <w:rFonts w:hint="eastAsia" w:ascii="宋体" w:hAnsi="宋体" w:eastAsia="宋体" w:cs="Times New Roman"/>
          <w:color w:val="000000" w:themeColor="text1"/>
          <w:sz w:val="24"/>
          <w:szCs w:val="24"/>
          <w:highlight w:val="none"/>
          <w14:textFill>
            <w14:solidFill>
              <w14:schemeClr w14:val="tx1"/>
            </w14:solidFill>
          </w14:textFill>
        </w:rPr>
        <w:t>缴纳</w:t>
      </w:r>
      <w:r>
        <w:rPr>
          <w:rFonts w:ascii="宋体" w:hAnsi="宋体" w:eastAsia="宋体" w:cs="Times New Roman"/>
          <w:color w:val="000000" w:themeColor="text1"/>
          <w:sz w:val="24"/>
          <w:szCs w:val="24"/>
          <w:highlight w:val="none"/>
          <w14:textFill>
            <w14:solidFill>
              <w14:schemeClr w14:val="tx1"/>
            </w14:solidFill>
          </w14:textFill>
        </w:rPr>
        <w:t>。</w:t>
      </w:r>
    </w:p>
    <w:p w14:paraId="18ED5D7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54" w:name="_Toc16959"/>
      <w:bookmarkStart w:id="155" w:name="_Toc487900368"/>
      <w:bookmarkStart w:id="156" w:name="_Toc8298"/>
      <w:bookmarkStart w:id="157" w:name="_Toc7102"/>
      <w:bookmarkStart w:id="158" w:name="_Toc279701258"/>
      <w:bookmarkStart w:id="159" w:name="_Toc259093687"/>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13乙方破产</w:t>
      </w:r>
      <w:bookmarkEnd w:id="154"/>
      <w:bookmarkEnd w:id="155"/>
      <w:bookmarkEnd w:id="156"/>
      <w:bookmarkEnd w:id="157"/>
      <w:bookmarkEnd w:id="158"/>
      <w:bookmarkEnd w:id="159"/>
    </w:p>
    <w:p w14:paraId="6526F8F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如果乙方破产导致合同无法履行时，甲方可以书面形式通知乙方终止合同且不给予乙方任何补偿和赔偿</w:t>
      </w:r>
      <w:r>
        <w:rPr>
          <w:rFonts w:hint="eastAsia" w:ascii="宋体" w:hAnsi="宋体" w:eastAsia="宋体" w:cs="Times New Roman"/>
          <w:color w:val="000000" w:themeColor="text1"/>
          <w:sz w:val="24"/>
          <w:szCs w:val="24"/>
          <w:highlight w:val="none"/>
          <w14:textFill>
            <w14:solidFill>
              <w14:schemeClr w14:val="tx1"/>
            </w14:solidFill>
          </w14:textFill>
        </w:rPr>
        <w:t>，但合同的</w:t>
      </w:r>
      <w:r>
        <w:rPr>
          <w:rFonts w:ascii="宋体" w:hAnsi="宋体" w:eastAsia="宋体" w:cs="Times New Roman"/>
          <w:color w:val="000000" w:themeColor="text1"/>
          <w:sz w:val="24"/>
          <w:szCs w:val="24"/>
          <w:highlight w:val="none"/>
          <w14:textFill>
            <w14:solidFill>
              <w14:schemeClr w14:val="tx1"/>
            </w14:solidFill>
          </w14:textFill>
        </w:rPr>
        <w:t>终止不损害或不影响甲方已经采取或将要采取的任何要求乙方支付违约金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赔偿损失等的行动或补救措施的权利</w:t>
      </w:r>
      <w:r>
        <w:rPr>
          <w:rFonts w:hint="eastAsia" w:ascii="宋体" w:hAnsi="宋体" w:eastAsia="宋体" w:cs="Times New Roman"/>
          <w:color w:val="000000" w:themeColor="text1"/>
          <w:sz w:val="24"/>
          <w:szCs w:val="24"/>
          <w:highlight w:val="none"/>
          <w14:textFill>
            <w14:solidFill>
              <w14:schemeClr w14:val="tx1"/>
            </w14:solidFill>
          </w14:textFill>
        </w:rPr>
        <w:t>。</w:t>
      </w:r>
    </w:p>
    <w:p w14:paraId="232AF78D">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60" w:name="_Toc15387"/>
      <w:bookmarkStart w:id="161" w:name="_Toc6134"/>
      <w:bookmarkStart w:id="162" w:name="_Toc29333"/>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4</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合同中止、终止</w:t>
      </w:r>
      <w:bookmarkEnd w:id="160"/>
      <w:bookmarkEnd w:id="161"/>
      <w:bookmarkEnd w:id="162"/>
    </w:p>
    <w:p w14:paraId="4267967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.1双方当事人不得擅自中止或者终止合同；</w:t>
      </w:r>
    </w:p>
    <w:p w14:paraId="1B034C1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6889C193">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63" w:name="_Toc14563"/>
      <w:bookmarkStart w:id="164" w:name="_Toc1125"/>
      <w:bookmarkStart w:id="165" w:name="_Toc6596"/>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5</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检验和验收</w:t>
      </w:r>
      <w:bookmarkEnd w:id="163"/>
      <w:bookmarkEnd w:id="164"/>
      <w:bookmarkEnd w:id="165"/>
    </w:p>
    <w:p w14:paraId="07D4145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5</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1乙方按照</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的约定</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定期提交服务报告</w:t>
      </w:r>
      <w:r>
        <w:rPr>
          <w:rFonts w:hint="eastAsia" w:ascii="宋体" w:hAnsi="宋体" w:eastAsia="宋体" w:cs="Times New Roman"/>
          <w:color w:val="000000" w:themeColor="text1"/>
          <w:sz w:val="24"/>
          <w:szCs w:val="24"/>
          <w:highlight w:val="none"/>
          <w14:textFill>
            <w14:solidFill>
              <w14:schemeClr w14:val="tx1"/>
            </w14:solidFill>
          </w14:textFill>
        </w:rPr>
        <w:t>，甲方按照</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的约定进行定期验收</w:t>
      </w:r>
      <w:r>
        <w:rPr>
          <w:rFonts w:hint="eastAsia" w:ascii="宋体" w:hAnsi="宋体" w:eastAsia="宋体" w:cs="Times New Roman"/>
          <w:color w:val="000000" w:themeColor="text1"/>
          <w:sz w:val="24"/>
          <w:szCs w:val="24"/>
          <w:highlight w:val="none"/>
          <w14:textFill>
            <w14:solidFill>
              <w14:schemeClr w14:val="tx1"/>
            </w14:solidFill>
          </w14:textFill>
        </w:rPr>
        <w:t>；</w:t>
      </w:r>
    </w:p>
    <w:p w14:paraId="6E1D5C0B">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760F74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2.15.3检验和验收标准、程序等具体内容以及前述验收书的效力详见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hint="eastAsia" w:ascii="宋体" w:hAnsi="宋体" w:eastAsia="宋体" w:cs="Times New Roman"/>
          <w:i/>
          <w:color w:val="000000" w:themeColor="text1"/>
          <w:sz w:val="24"/>
          <w:szCs w:val="24"/>
          <w:highlight w:val="none"/>
          <w14:textFill>
            <w14:solidFill>
              <w14:schemeClr w14:val="tx1"/>
            </w14:solidFill>
          </w14:textFill>
        </w:rPr>
        <w:t>。</w:t>
      </w:r>
    </w:p>
    <w:bookmarkEnd w:id="135"/>
    <w:bookmarkEnd w:id="136"/>
    <w:bookmarkEnd w:id="137"/>
    <w:bookmarkEnd w:id="138"/>
    <w:p w14:paraId="5DFC0EA0">
      <w:pPr>
        <w:spacing w:line="360" w:lineRule="auto"/>
        <w:ind w:firstLine="437"/>
        <w:outlineLvl w:val="2"/>
        <w:rPr>
          <w:rFonts w:hint="eastAsia" w:ascii="宋体" w:hAnsi="宋体" w:eastAsia="宋体" w:cs="Times New Roman"/>
          <w:b/>
          <w:bCs/>
          <w:color w:val="000000" w:themeColor="text1"/>
          <w:sz w:val="24"/>
          <w:szCs w:val="24"/>
          <w:highlight w:val="none"/>
          <w14:textFill>
            <w14:solidFill>
              <w14:schemeClr w14:val="tx1"/>
            </w14:solidFill>
          </w14:textFill>
        </w:rPr>
      </w:pPr>
      <w:bookmarkStart w:id="166" w:name="_Toc10330"/>
      <w:bookmarkStart w:id="167" w:name="_Toc259093692"/>
      <w:bookmarkStart w:id="168" w:name="_Toc279701263"/>
      <w:bookmarkStart w:id="169" w:name="_Toc12773"/>
      <w:bookmarkStart w:id="170" w:name="_Toc487900373"/>
      <w:bookmarkStart w:id="171" w:name="_Toc18567"/>
      <w:r>
        <w:rPr>
          <w:rFonts w:hint="eastAsia" w:ascii="宋体" w:hAnsi="宋体" w:eastAsia="宋体" w:cs="Times New Roman"/>
          <w:b/>
          <w:bCs/>
          <w:color w:val="000000" w:themeColor="text1"/>
          <w:sz w:val="24"/>
          <w:szCs w:val="24"/>
          <w:highlight w:val="none"/>
          <w14:textFill>
            <w14:solidFill>
              <w14:schemeClr w14:val="tx1"/>
            </w14:solidFill>
          </w14:textFill>
        </w:rPr>
        <w:t>2.</w:t>
      </w:r>
      <w:r>
        <w:rPr>
          <w:rFonts w:ascii="宋体" w:hAnsi="宋体" w:eastAsia="宋体" w:cs="Times New Roman"/>
          <w:b/>
          <w:bCs/>
          <w:color w:val="000000" w:themeColor="text1"/>
          <w:sz w:val="24"/>
          <w:szCs w:val="24"/>
          <w:highlight w:val="none"/>
          <w14:textFill>
            <w14:solidFill>
              <w14:schemeClr w14:val="tx1"/>
            </w14:solidFill>
          </w14:textFill>
        </w:rPr>
        <w:t>16</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合同使用的文字和</w:t>
      </w:r>
      <w:r>
        <w:rPr>
          <w:rFonts w:ascii="宋体" w:hAnsi="宋体" w:eastAsia="宋体" w:cs="Times New Roman"/>
          <w:b/>
          <w:bCs/>
          <w:color w:val="000000" w:themeColor="text1"/>
          <w:sz w:val="24"/>
          <w:szCs w:val="24"/>
          <w:highlight w:val="none"/>
          <w:lang w:val="zh-CN"/>
          <w14:textFill>
            <w14:solidFill>
              <w14:schemeClr w14:val="tx1"/>
            </w14:solidFill>
          </w14:textFill>
        </w:rPr>
        <w:t>适用的法律</w:t>
      </w:r>
      <w:bookmarkEnd w:id="166"/>
      <w:bookmarkEnd w:id="167"/>
      <w:bookmarkEnd w:id="168"/>
      <w:bookmarkEnd w:id="169"/>
      <w:bookmarkEnd w:id="170"/>
      <w:bookmarkEnd w:id="171"/>
    </w:p>
    <w:p w14:paraId="29C9FF3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16.1合同使用汉语书就</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变更和解释</w:t>
      </w:r>
      <w:r>
        <w:rPr>
          <w:rFonts w:hint="eastAsia" w:ascii="宋体" w:hAnsi="宋体" w:eastAsia="宋体" w:cs="Times New Roman"/>
          <w:color w:val="000000" w:themeColor="text1"/>
          <w:sz w:val="24"/>
          <w:szCs w:val="24"/>
          <w:highlight w:val="none"/>
          <w14:textFill>
            <w14:solidFill>
              <w14:schemeClr w14:val="tx1"/>
            </w14:solidFill>
          </w14:textFill>
        </w:rPr>
        <w:t>；</w:t>
      </w:r>
    </w:p>
    <w:p w14:paraId="4551D5A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16</w:t>
      </w:r>
      <w:r>
        <w:rPr>
          <w:rFonts w:hint="eastAsia" w:ascii="宋体" w:hAnsi="宋体" w:eastAsia="宋体" w:cs="Times New Roman"/>
          <w:color w:val="000000" w:themeColor="text1"/>
          <w:sz w:val="24"/>
          <w:szCs w:val="24"/>
          <w:highlight w:val="none"/>
          <w14:textFill>
            <w14:solidFill>
              <w14:schemeClr w14:val="tx1"/>
            </w14:solidFill>
          </w14:textFill>
        </w:rPr>
        <w:t>.2合同适用</w:t>
      </w:r>
      <w:r>
        <w:rPr>
          <w:rFonts w:ascii="宋体" w:hAnsi="宋体" w:eastAsia="宋体" w:cs="Times New Roman"/>
          <w:color w:val="000000" w:themeColor="text1"/>
          <w:sz w:val="24"/>
          <w:szCs w:val="24"/>
          <w:highlight w:val="none"/>
          <w14:textFill>
            <w14:solidFill>
              <w14:schemeClr w14:val="tx1"/>
            </w14:solidFill>
          </w14:textFill>
        </w:rPr>
        <w:t>中华人民共和国法律。</w:t>
      </w:r>
    </w:p>
    <w:p w14:paraId="6F7F13C1">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72" w:name="_Toc3148"/>
      <w:bookmarkStart w:id="173" w:name="_Toc259093693"/>
      <w:bookmarkStart w:id="174" w:name="_Toc12004"/>
      <w:bookmarkStart w:id="175" w:name="_Toc16673"/>
      <w:bookmarkStart w:id="176" w:name="_Toc279701264"/>
      <w:bookmarkStart w:id="177" w:name="_Toc487900374"/>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17履约保证金</w:t>
      </w:r>
      <w:bookmarkEnd w:id="172"/>
      <w:bookmarkEnd w:id="173"/>
      <w:bookmarkEnd w:id="174"/>
      <w:bookmarkEnd w:id="175"/>
      <w:bookmarkEnd w:id="176"/>
    </w:p>
    <w:p w14:paraId="7925BF0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w:t>
      </w:r>
      <w:r>
        <w:rPr>
          <w:rFonts w:hint="eastAsia" w:ascii="宋体" w:hAnsi="宋体" w:eastAsia="宋体" w:cs="Times New Roman"/>
          <w:color w:val="000000" w:themeColor="text1"/>
          <w:sz w:val="24"/>
          <w:szCs w:val="24"/>
          <w:highlight w:val="none"/>
          <w14:textFill>
            <w14:solidFill>
              <w14:schemeClr w14:val="tx1"/>
            </w14:solidFill>
          </w14:textFill>
        </w:rPr>
        <w:t>.1采购文件要求乙方提交履约保证金的，乙方</w:t>
      </w:r>
      <w:r>
        <w:rPr>
          <w:rFonts w:ascii="宋体" w:hAnsi="宋体" w:eastAsia="宋体" w:cs="Times New Roman"/>
          <w:color w:val="000000" w:themeColor="text1"/>
          <w:sz w:val="24"/>
          <w:szCs w:val="24"/>
          <w:highlight w:val="none"/>
          <w14:textFill>
            <w14:solidFill>
              <w14:schemeClr w14:val="tx1"/>
            </w14:solidFill>
          </w14:textFill>
        </w:rPr>
        <w:t>应按</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约定的方式</w:t>
      </w:r>
      <w:r>
        <w:rPr>
          <w:rFonts w:hint="eastAsia" w:ascii="宋体" w:hAnsi="宋体" w:eastAsia="宋体" w:cs="Times New Roman"/>
          <w:color w:val="000000" w:themeColor="text1"/>
          <w:sz w:val="24"/>
          <w:szCs w:val="24"/>
          <w:highlight w:val="none"/>
          <w14:textFill>
            <w14:solidFill>
              <w14:schemeClr w14:val="tx1"/>
            </w14:solidFill>
          </w14:textFill>
        </w:rPr>
        <w:t>，以支票、汇票、本票或者金融机构、担保机构出具的保函等非现金形式提交；</w:t>
      </w:r>
    </w:p>
    <w:p w14:paraId="381D9F2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17.2履约保证金在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约定期间内不予退还或者应完全有效</w:t>
      </w:r>
      <w:r>
        <w:rPr>
          <w:rFonts w:hint="eastAsia" w:ascii="宋体" w:hAnsi="宋体" w:eastAsia="宋体" w:cs="Times New Roman"/>
          <w:color w:val="000000" w:themeColor="text1"/>
          <w:sz w:val="24"/>
          <w:szCs w:val="24"/>
          <w:highlight w:val="none"/>
          <w14:textFill>
            <w14:solidFill>
              <w14:schemeClr w14:val="tx1"/>
            </w14:solidFill>
          </w14:textFill>
        </w:rPr>
        <w:t>，前述约定期间届满</w:t>
      </w:r>
      <w:r>
        <w:rPr>
          <w:rFonts w:ascii="宋体" w:hAnsi="宋体" w:eastAsia="宋体" w:cs="Times New Roman"/>
          <w:color w:val="000000" w:themeColor="text1"/>
          <w:sz w:val="24"/>
          <w:szCs w:val="24"/>
          <w:highlight w:val="none"/>
          <w14:textFill>
            <w14:solidFill>
              <w14:schemeClr w14:val="tx1"/>
            </w14:solidFill>
          </w14:textFill>
        </w:rPr>
        <w:t>之日起</w:t>
      </w:r>
      <w:r>
        <w:rPr>
          <w:rFonts w:hint="eastAsia" w:ascii="宋体" w:hAnsi="宋体" w:eastAsia="宋体" w:cs="Times New Roman"/>
          <w:color w:val="000000" w:themeColor="text1"/>
          <w:sz w:val="24"/>
          <w:szCs w:val="24"/>
          <w:highlight w:val="none"/>
          <w14:textFill>
            <w14:solidFill>
              <w14:schemeClr w14:val="tx1"/>
            </w14:solidFill>
          </w14:textFill>
        </w:rPr>
        <w:t>个</w:t>
      </w:r>
      <w:r>
        <w:rPr>
          <w:rFonts w:ascii="宋体" w:hAnsi="宋体" w:eastAsia="宋体" w:cs="Times New Roman"/>
          <w:color w:val="000000" w:themeColor="text1"/>
          <w:sz w:val="24"/>
          <w:szCs w:val="24"/>
          <w:highlight w:val="none"/>
          <w14:textFill>
            <w14:solidFill>
              <w14:schemeClr w14:val="tx1"/>
            </w14:solidFill>
          </w14:textFill>
        </w:rPr>
        <w:t>工作日内，甲方应将履约保证金退还乙方</w:t>
      </w:r>
      <w:r>
        <w:rPr>
          <w:rFonts w:hint="eastAsia" w:ascii="宋体" w:hAnsi="宋体" w:eastAsia="宋体" w:cs="Times New Roman"/>
          <w:color w:val="000000" w:themeColor="text1"/>
          <w:sz w:val="24"/>
          <w:szCs w:val="24"/>
          <w:highlight w:val="none"/>
          <w14:textFill>
            <w14:solidFill>
              <w14:schemeClr w14:val="tx1"/>
            </w14:solidFill>
          </w14:textFill>
        </w:rPr>
        <w:t>，甲方逾期退还履约保证金应承担违约责任。</w:t>
      </w:r>
    </w:p>
    <w:p w14:paraId="636F2C2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w:t>
      </w:r>
      <w:r>
        <w:rPr>
          <w:rFonts w:hint="eastAsia" w:ascii="宋体" w:hAnsi="宋体" w:eastAsia="宋体" w:cs="Times New Roman"/>
          <w:color w:val="000000" w:themeColor="text1"/>
          <w:sz w:val="24"/>
          <w:szCs w:val="24"/>
          <w:highlight w:val="none"/>
          <w14:textFill>
            <w14:solidFill>
              <w14:schemeClr w14:val="tx1"/>
            </w14:solidFill>
          </w14:textFill>
        </w:rPr>
        <w:t>.3</w:t>
      </w:r>
      <w:r>
        <w:rPr>
          <w:rFonts w:ascii="宋体" w:hAnsi="宋体" w:eastAsia="宋体" w:cs="Times New Roman"/>
          <w:color w:val="000000" w:themeColor="text1"/>
          <w:sz w:val="24"/>
          <w:szCs w:val="24"/>
          <w:highlight w:val="none"/>
          <w14:textFill>
            <w14:solidFill>
              <w14:schemeClr w14:val="tx1"/>
            </w14:solidFill>
          </w14:textFill>
        </w:rPr>
        <w:t>如果乙方不履行合同</w:t>
      </w:r>
      <w:r>
        <w:rPr>
          <w:rFonts w:hint="eastAsia" w:ascii="宋体" w:hAnsi="宋体" w:eastAsia="宋体" w:cs="Times New Roman"/>
          <w:color w:val="000000" w:themeColor="text1"/>
          <w:sz w:val="24"/>
          <w:szCs w:val="24"/>
          <w:highlight w:val="none"/>
          <w14:textFill>
            <w14:solidFill>
              <w14:schemeClr w14:val="tx1"/>
            </w14:solidFill>
          </w14:textFill>
        </w:rPr>
        <w:t>，履约保证金不予退还；如果乙方</w:t>
      </w:r>
      <w:r>
        <w:rPr>
          <w:rFonts w:ascii="宋体" w:hAnsi="宋体" w:eastAsia="宋体" w:cs="Times New Roman"/>
          <w:color w:val="000000" w:themeColor="text1"/>
          <w:sz w:val="24"/>
          <w:szCs w:val="24"/>
          <w:highlight w:val="none"/>
          <w14:textFill>
            <w14:solidFill>
              <w14:schemeClr w14:val="tx1"/>
            </w14:solidFill>
          </w14:textFill>
        </w:rPr>
        <w:t>未能按合同</w:t>
      </w:r>
      <w:r>
        <w:rPr>
          <w:rFonts w:hint="eastAsia" w:ascii="宋体" w:hAnsi="宋体" w:eastAsia="宋体" w:cs="Times New Roman"/>
          <w:color w:val="000000" w:themeColor="text1"/>
          <w:sz w:val="24"/>
          <w:szCs w:val="24"/>
          <w:highlight w:val="none"/>
          <w14:textFill>
            <w14:solidFill>
              <w14:schemeClr w14:val="tx1"/>
            </w14:solidFill>
          </w14:textFill>
        </w:rPr>
        <w:t>约</w:t>
      </w:r>
      <w:r>
        <w:rPr>
          <w:rFonts w:ascii="宋体" w:hAnsi="宋体" w:eastAsia="宋体" w:cs="Times New Roman"/>
          <w:color w:val="000000" w:themeColor="text1"/>
          <w:sz w:val="24"/>
          <w:szCs w:val="24"/>
          <w:highlight w:val="none"/>
          <w14:textFill>
            <w14:solidFill>
              <w14:schemeClr w14:val="tx1"/>
            </w14:solidFill>
          </w14:textFill>
        </w:rPr>
        <w:t>定全面履行义务，那么甲方有权从履约保证金中取得补偿或赔偿</w:t>
      </w:r>
      <w:r>
        <w:rPr>
          <w:rFonts w:hint="eastAsia" w:ascii="宋体" w:hAnsi="宋体" w:eastAsia="宋体" w:cs="Times New Roman"/>
          <w:color w:val="000000" w:themeColor="text1"/>
          <w:sz w:val="24"/>
          <w:szCs w:val="24"/>
          <w:highlight w:val="none"/>
          <w14:textFill>
            <w14:solidFill>
              <w14:schemeClr w14:val="tx1"/>
            </w14:solidFill>
          </w14:textFill>
        </w:rPr>
        <w:t>，同时不影响甲方要求乙方承担合同约定的超过履约保证金的违约责任的权利。</w:t>
      </w:r>
    </w:p>
    <w:bookmarkEnd w:id="177"/>
    <w:p w14:paraId="3AFE9D1B">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78" w:name="_Toc19890"/>
      <w:bookmarkStart w:id="179" w:name="_Toc14001"/>
      <w:bookmarkStart w:id="180" w:name="_Toc6885"/>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18</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合同份数</w:t>
      </w:r>
      <w:bookmarkEnd w:id="178"/>
      <w:bookmarkEnd w:id="179"/>
      <w:bookmarkEnd w:id="180"/>
    </w:p>
    <w:p w14:paraId="54DDD7B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合同份数按</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规定</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每份均具有同等法律效力</w:t>
      </w:r>
      <w:r>
        <w:rPr>
          <w:rFonts w:hint="eastAsia" w:ascii="宋体" w:hAnsi="宋体" w:eastAsia="宋体" w:cs="Times New Roman"/>
          <w:color w:val="000000" w:themeColor="text1"/>
          <w:sz w:val="24"/>
          <w:szCs w:val="24"/>
          <w:highlight w:val="none"/>
          <w14:textFill>
            <w14:solidFill>
              <w14:schemeClr w14:val="tx1"/>
            </w14:solidFill>
          </w14:textFill>
        </w:rPr>
        <w:t>。</w:t>
      </w:r>
    </w:p>
    <w:p w14:paraId="5DA98F8C">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br w:type="page"/>
      </w:r>
      <w:bookmarkStart w:id="181" w:name="_Toc24967"/>
      <w:bookmarkStart w:id="182" w:name="_Toc3736"/>
      <w:r>
        <w:rPr>
          <w:rFonts w:hint="eastAsia" w:ascii="宋体" w:hAnsi="宋体" w:eastAsia="宋体"/>
          <w:b/>
          <w:color w:val="000000" w:themeColor="text1"/>
          <w:sz w:val="24"/>
          <w:highlight w:val="none"/>
          <w14:textFill>
            <w14:solidFill>
              <w14:schemeClr w14:val="tx1"/>
            </w14:solidFill>
          </w14:textFill>
        </w:rPr>
        <w:t>第三部分合同专用条款</w:t>
      </w:r>
      <w:bookmarkEnd w:id="181"/>
      <w:bookmarkEnd w:id="182"/>
    </w:p>
    <w:p w14:paraId="4CF4E8AB">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本部分</w:t>
      </w:r>
      <w:r>
        <w:rPr>
          <w:rFonts w:ascii="宋体" w:hAnsi="宋体" w:eastAsia="宋体" w:cs="Times New Roman"/>
          <w:color w:val="000000" w:themeColor="text1"/>
          <w:sz w:val="24"/>
          <w:szCs w:val="24"/>
          <w:highlight w:val="none"/>
          <w14:textFill>
            <w14:solidFill>
              <w14:schemeClr w14:val="tx1"/>
            </w14:solidFill>
          </w14:textFill>
        </w:rPr>
        <w:t>是对</w:t>
      </w:r>
      <w:r>
        <w:rPr>
          <w:rFonts w:hint="eastAsia" w:ascii="宋体" w:hAnsi="宋体" w:eastAsia="宋体" w:cs="Times New Roman"/>
          <w:color w:val="000000" w:themeColor="text1"/>
          <w:sz w:val="24"/>
          <w:szCs w:val="24"/>
          <w:highlight w:val="none"/>
          <w14:textFill>
            <w14:solidFill>
              <w14:schemeClr w14:val="tx1"/>
            </w14:solidFill>
          </w14:textFill>
        </w:rPr>
        <w:t>前两</w:t>
      </w:r>
      <w:r>
        <w:rPr>
          <w:rFonts w:ascii="宋体" w:hAnsi="宋体" w:eastAsia="宋体" w:cs="Times New Roman"/>
          <w:color w:val="000000" w:themeColor="text1"/>
          <w:sz w:val="24"/>
          <w:szCs w:val="24"/>
          <w:highlight w:val="none"/>
          <w14:textFill>
            <w14:solidFill>
              <w14:schemeClr w14:val="tx1"/>
            </w14:solidFill>
          </w14:textFill>
        </w:rPr>
        <w:t>部分的补充和修改</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w:t>
      </w:r>
      <w:r>
        <w:rPr>
          <w:rFonts w:hint="eastAsia" w:ascii="宋体" w:hAnsi="宋体" w:eastAsia="宋体" w:cs="Times New Roman"/>
          <w:color w:val="000000" w:themeColor="text1"/>
          <w:sz w:val="24"/>
          <w:szCs w:val="24"/>
          <w:highlight w:val="none"/>
          <w14:textFill>
            <w14:solidFill>
              <w14:schemeClr w14:val="tx1"/>
            </w14:solidFill>
          </w14:textFill>
        </w:rPr>
        <w:t>前两</w:t>
      </w:r>
      <w:r>
        <w:rPr>
          <w:rFonts w:ascii="宋体" w:hAnsi="宋体" w:eastAsia="宋体" w:cs="Times New Roman"/>
          <w:color w:val="000000" w:themeColor="text1"/>
          <w:sz w:val="24"/>
          <w:szCs w:val="24"/>
          <w:highlight w:val="none"/>
          <w14:textFill>
            <w14:solidFill>
              <w14:schemeClr w14:val="tx1"/>
            </w14:solidFill>
          </w14:textFill>
        </w:rPr>
        <w:t>部分和本部分的约定不一致</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应以本部分的约定为准</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本部分的条款号应与</w:t>
      </w:r>
      <w:r>
        <w:rPr>
          <w:rFonts w:hint="eastAsia" w:ascii="宋体" w:hAnsi="宋体" w:eastAsia="宋体" w:cs="Times New Roman"/>
          <w:color w:val="000000" w:themeColor="text1"/>
          <w:sz w:val="24"/>
          <w:szCs w:val="24"/>
          <w:highlight w:val="none"/>
          <w14:textFill>
            <w14:solidFill>
              <w14:schemeClr w14:val="tx1"/>
            </w14:solidFill>
          </w14:textFill>
        </w:rPr>
        <w:t>前两部分</w:t>
      </w:r>
      <w:r>
        <w:rPr>
          <w:rFonts w:ascii="宋体" w:hAnsi="宋体" w:eastAsia="宋体" w:cs="Times New Roman"/>
          <w:color w:val="000000" w:themeColor="text1"/>
          <w:sz w:val="24"/>
          <w:szCs w:val="24"/>
          <w:highlight w:val="none"/>
          <w14:textFill>
            <w14:solidFill>
              <w14:schemeClr w14:val="tx1"/>
            </w14:solidFill>
          </w14:textFill>
        </w:rPr>
        <w:t>的条款号保持对应</w:t>
      </w:r>
      <w:r>
        <w:rPr>
          <w:rFonts w:hint="eastAsia" w:ascii="宋体" w:hAnsi="宋体" w:eastAsia="宋体" w:cs="Times New Roman"/>
          <w:color w:val="000000" w:themeColor="text1"/>
          <w:sz w:val="24"/>
          <w:szCs w:val="24"/>
          <w:highlight w:val="none"/>
          <w14:textFill>
            <w14:solidFill>
              <w14:schemeClr w14:val="tx1"/>
            </w14:solidFill>
          </w14:textFill>
        </w:rPr>
        <w:t>；与前两部分</w:t>
      </w:r>
      <w:r>
        <w:rPr>
          <w:rFonts w:ascii="宋体" w:hAnsi="宋体" w:eastAsia="宋体" w:cs="Times New Roman"/>
          <w:color w:val="000000" w:themeColor="text1"/>
          <w:sz w:val="24"/>
          <w:szCs w:val="24"/>
          <w:highlight w:val="none"/>
          <w14:textFill>
            <w14:solidFill>
              <w14:schemeClr w14:val="tx1"/>
            </w14:solidFill>
          </w14:textFill>
        </w:rPr>
        <w:t>无对应关系的内容可另行编制条款号</w:t>
      </w:r>
      <w:r>
        <w:rPr>
          <w:rFonts w:hint="eastAsia" w:ascii="宋体" w:hAnsi="宋体" w:eastAsia="宋体" w:cs="Times New Roman"/>
          <w:color w:val="000000" w:themeColor="text1"/>
          <w:sz w:val="24"/>
          <w:szCs w:val="24"/>
          <w:highlight w:val="none"/>
          <w14:textFill>
            <w14:solidFill>
              <w14:schemeClr w14:val="tx1"/>
            </w14:solidFill>
          </w14:textFill>
        </w:rPr>
        <w:t>。</w:t>
      </w:r>
    </w:p>
    <w:tbl>
      <w:tblPr>
        <w:tblStyle w:val="27"/>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3AABD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6A8EB6CB">
            <w:pPr>
              <w:keepNext w:val="0"/>
              <w:keepLines w:val="0"/>
              <w:suppressLineNumbers w:val="0"/>
              <w:spacing w:before="0" w:beforeAutospacing="0" w:after="0" w:afterAutospacing="0"/>
              <w:ind w:left="0" w:right="0"/>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default" w:ascii="宋体" w:hAnsi="宋体" w:eastAsia="宋体" w:cs="Times New Roman"/>
                <w:b/>
                <w:color w:val="000000" w:themeColor="text1"/>
                <w:sz w:val="24"/>
                <w:szCs w:val="24"/>
                <w:highlight w:val="none"/>
                <w14:textFill>
                  <w14:solidFill>
                    <w14:schemeClr w14:val="tx1"/>
                  </w14:solidFill>
                </w14:textFill>
              </w:rPr>
              <w:t>条款号</w:t>
            </w:r>
          </w:p>
        </w:tc>
        <w:tc>
          <w:tcPr>
            <w:tcW w:w="7568" w:type="dxa"/>
            <w:vAlign w:val="center"/>
          </w:tcPr>
          <w:p w14:paraId="00077F50">
            <w:pPr>
              <w:keepNext w:val="0"/>
              <w:keepLines w:val="0"/>
              <w:suppressLineNumbers w:val="0"/>
              <w:spacing w:before="0" w:beforeAutospacing="0" w:after="0" w:afterAutospacing="0"/>
              <w:ind w:left="0" w:right="0"/>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default" w:ascii="宋体" w:hAnsi="宋体" w:eastAsia="宋体" w:cs="Times New Roman"/>
                <w:b/>
                <w:color w:val="000000" w:themeColor="text1"/>
                <w:sz w:val="24"/>
                <w:szCs w:val="24"/>
                <w:highlight w:val="none"/>
                <w14:textFill>
                  <w14:solidFill>
                    <w14:schemeClr w14:val="tx1"/>
                  </w14:solidFill>
                </w14:textFill>
              </w:rPr>
              <w:t>约定内容</w:t>
            </w:r>
          </w:p>
        </w:tc>
      </w:tr>
      <w:tr w14:paraId="03B06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CD68731">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7D0D5630">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148E1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1254A6F">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2EA53FD2">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0C045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20F822">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4DDC004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44C34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E5F20C8">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42795BCB">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618CF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320E0B9">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6F59C2A4">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u w:val="single"/>
                <w14:textFill>
                  <w14:solidFill>
                    <w14:schemeClr w14:val="tx1"/>
                  </w14:solidFill>
                </w14:textFill>
              </w:rPr>
            </w:pPr>
          </w:p>
        </w:tc>
      </w:tr>
      <w:tr w14:paraId="072E1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82907E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5921F7D9">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4D5C1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E3FB14C">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3C81746C">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u w:val="single"/>
                <w14:textFill>
                  <w14:solidFill>
                    <w14:schemeClr w14:val="tx1"/>
                  </w14:solidFill>
                </w14:textFill>
              </w:rPr>
            </w:pPr>
          </w:p>
        </w:tc>
      </w:tr>
      <w:tr w14:paraId="57F34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0B08C4F">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7003AC3B">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290FD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AAEBF0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0CE42FF1">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50E64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FEB4663">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5FF83A6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22A3E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D690BDA">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31F86E15">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30E13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48EAAFB">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70420C5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bl>
    <w:p w14:paraId="4B7839E6">
      <w:pPr>
        <w:spacing w:line="360" w:lineRule="auto"/>
        <w:rPr>
          <w:rFonts w:hint="eastAsia" w:ascii="宋体" w:hAnsi="宋体" w:eastAsia="宋体"/>
          <w:color w:val="000000" w:themeColor="text1"/>
          <w:sz w:val="24"/>
          <w:highlight w:val="none"/>
          <w14:textFill>
            <w14:solidFill>
              <w14:schemeClr w14:val="tx1"/>
            </w14:solidFill>
          </w14:textFill>
        </w:rPr>
      </w:pPr>
    </w:p>
    <w:p w14:paraId="6CFF8224">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D7B5A6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396D00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6063DC">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C6D735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D2C305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AD2DD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8A8447F">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B3C8260">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616360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A76CBE">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bookmarkEnd w:id="42"/>
    <w:p w14:paraId="117A9A15">
      <w:pPr>
        <w:spacing w:line="360" w:lineRule="auto"/>
        <w:jc w:val="center"/>
        <w:outlineLvl w:val="0"/>
        <w:rPr>
          <w:rFonts w:hint="eastAsia" w:ascii="宋体" w:hAnsi="宋体" w:eastAsia="宋体"/>
          <w:b/>
          <w:color w:val="auto"/>
          <w:sz w:val="28"/>
          <w:highlight w:val="none"/>
        </w:rPr>
      </w:pPr>
      <w:bookmarkStart w:id="183" w:name="_Toc22492"/>
    </w:p>
    <w:p w14:paraId="3A7DA439">
      <w:pPr>
        <w:spacing w:line="360" w:lineRule="auto"/>
        <w:jc w:val="center"/>
        <w:outlineLvl w:val="0"/>
        <w:rPr>
          <w:rFonts w:hint="eastAsia" w:ascii="宋体" w:hAnsi="宋体" w:eastAsia="宋体"/>
          <w:b/>
          <w:color w:val="auto"/>
          <w:sz w:val="28"/>
          <w:highlight w:val="none"/>
        </w:rPr>
      </w:pPr>
    </w:p>
    <w:p w14:paraId="26820FA4">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183"/>
    </w:p>
    <w:p w14:paraId="6F01D733">
      <w:pPr>
        <w:spacing w:line="900" w:lineRule="exact"/>
        <w:jc w:val="center"/>
        <w:rPr>
          <w:rFonts w:ascii="宋体" w:hAnsi="宋体" w:eastAsia="宋体"/>
          <w:b/>
          <w:color w:val="auto"/>
          <w:sz w:val="72"/>
          <w:highlight w:val="none"/>
        </w:rPr>
      </w:pPr>
    </w:p>
    <w:p w14:paraId="26E3C588">
      <w:pPr>
        <w:spacing w:line="900" w:lineRule="exact"/>
        <w:jc w:val="center"/>
        <w:outlineLvl w:val="1"/>
        <w:rPr>
          <w:rFonts w:hint="eastAsia" w:ascii="宋体" w:hAnsi="宋体" w:eastAsia="宋体"/>
          <w:b/>
          <w:color w:val="auto"/>
          <w:sz w:val="72"/>
          <w:highlight w:val="none"/>
        </w:rPr>
      </w:pPr>
      <w:bookmarkStart w:id="184" w:name="_Toc651"/>
    </w:p>
    <w:p w14:paraId="38543885">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bookmarkEnd w:id="184"/>
    </w:p>
    <w:p w14:paraId="556CBF89">
      <w:pPr>
        <w:spacing w:line="900" w:lineRule="exact"/>
        <w:jc w:val="center"/>
        <w:rPr>
          <w:rFonts w:ascii="宋体" w:hAnsi="宋体" w:eastAsia="宋体"/>
          <w:b/>
          <w:color w:val="auto"/>
          <w:sz w:val="72"/>
          <w:highlight w:val="none"/>
        </w:rPr>
      </w:pPr>
    </w:p>
    <w:p w14:paraId="7B32B97A">
      <w:pPr>
        <w:spacing w:line="900" w:lineRule="exact"/>
        <w:jc w:val="center"/>
        <w:outlineLvl w:val="1"/>
        <w:rPr>
          <w:rFonts w:ascii="宋体" w:hAnsi="宋体" w:eastAsia="宋体"/>
          <w:b/>
          <w:color w:val="auto"/>
          <w:sz w:val="72"/>
          <w:highlight w:val="none"/>
        </w:rPr>
      </w:pPr>
      <w:bookmarkStart w:id="185" w:name="_Toc6148"/>
      <w:r>
        <w:rPr>
          <w:rFonts w:hint="eastAsia" w:ascii="宋体" w:hAnsi="宋体" w:eastAsia="宋体"/>
          <w:b/>
          <w:color w:val="auto"/>
          <w:sz w:val="72"/>
          <w:highlight w:val="none"/>
        </w:rPr>
        <w:t>标</w:t>
      </w:r>
      <w:bookmarkEnd w:id="185"/>
    </w:p>
    <w:p w14:paraId="1FDDE5F7">
      <w:pPr>
        <w:spacing w:line="900" w:lineRule="exact"/>
        <w:jc w:val="center"/>
        <w:rPr>
          <w:rFonts w:ascii="宋体" w:hAnsi="宋体" w:eastAsia="宋体"/>
          <w:b/>
          <w:color w:val="auto"/>
          <w:sz w:val="72"/>
          <w:highlight w:val="none"/>
        </w:rPr>
      </w:pPr>
    </w:p>
    <w:p w14:paraId="5B42200E">
      <w:pPr>
        <w:spacing w:line="900" w:lineRule="exact"/>
        <w:jc w:val="center"/>
        <w:outlineLvl w:val="1"/>
        <w:rPr>
          <w:rFonts w:ascii="宋体" w:hAnsi="宋体" w:eastAsia="宋体"/>
          <w:b/>
          <w:color w:val="auto"/>
          <w:sz w:val="72"/>
          <w:highlight w:val="none"/>
        </w:rPr>
      </w:pPr>
      <w:bookmarkStart w:id="186" w:name="_Toc1338"/>
      <w:r>
        <w:rPr>
          <w:rFonts w:hint="eastAsia" w:ascii="宋体" w:hAnsi="宋体" w:eastAsia="宋体"/>
          <w:b/>
          <w:color w:val="auto"/>
          <w:sz w:val="72"/>
          <w:highlight w:val="none"/>
        </w:rPr>
        <w:t>文</w:t>
      </w:r>
      <w:bookmarkEnd w:id="186"/>
    </w:p>
    <w:p w14:paraId="0FB205A1">
      <w:pPr>
        <w:spacing w:line="900" w:lineRule="exact"/>
        <w:jc w:val="center"/>
        <w:rPr>
          <w:rFonts w:ascii="宋体" w:hAnsi="宋体" w:eastAsia="宋体"/>
          <w:b/>
          <w:color w:val="auto"/>
          <w:sz w:val="72"/>
          <w:highlight w:val="none"/>
        </w:rPr>
      </w:pPr>
    </w:p>
    <w:p w14:paraId="6F4188FE">
      <w:pPr>
        <w:jc w:val="center"/>
        <w:outlineLvl w:val="1"/>
        <w:rPr>
          <w:rFonts w:ascii="宋体" w:hAnsi="宋体" w:eastAsia="宋体"/>
          <w:b/>
          <w:color w:val="auto"/>
          <w:sz w:val="72"/>
          <w:highlight w:val="none"/>
        </w:rPr>
      </w:pPr>
      <w:bookmarkStart w:id="187" w:name="_Toc10796"/>
      <w:r>
        <w:rPr>
          <w:rFonts w:hint="eastAsia" w:ascii="宋体" w:hAnsi="宋体" w:eastAsia="宋体"/>
          <w:b/>
          <w:color w:val="auto"/>
          <w:sz w:val="72"/>
          <w:highlight w:val="none"/>
        </w:rPr>
        <w:t>件</w:t>
      </w:r>
      <w:bookmarkEnd w:id="187"/>
    </w:p>
    <w:p w14:paraId="7C5BE7EA">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7F796F65">
      <w:pPr>
        <w:spacing w:after="156" w:afterLines="50" w:line="500" w:lineRule="exact"/>
        <w:jc w:val="center"/>
        <w:rPr>
          <w:rFonts w:ascii="宋体" w:hAnsi="宋体" w:eastAsia="宋体"/>
          <w:b/>
          <w:color w:val="auto"/>
          <w:sz w:val="28"/>
          <w:szCs w:val="28"/>
          <w:highlight w:val="none"/>
        </w:rPr>
      </w:pPr>
    </w:p>
    <w:p w14:paraId="57A235CF">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62BDD6C">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510C15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23044C">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bookmarkStart w:id="188" w:name="_Toc8037"/>
      <w:bookmarkStart w:id="189"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188"/>
      <w:bookmarkEnd w:id="189"/>
    </w:p>
    <w:p w14:paraId="7EB7087D">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6072E310">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38D836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（1）投标人资格声明书；（格式见附件）</w:t>
      </w:r>
    </w:p>
    <w:p w14:paraId="22E1A752">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（2）授权书</w:t>
      </w:r>
      <w:r>
        <w:rPr>
          <w:rFonts w:hint="eastAsia" w:ascii="宋体" w:hAnsi="宋体" w:eastAsia="宋体" w:cs="宋体"/>
          <w:color w:val="auto"/>
          <w:sz w:val="24"/>
          <w:highlight w:val="none"/>
        </w:rPr>
        <w:t>；（格式见附件）</w:t>
      </w:r>
    </w:p>
    <w:p w14:paraId="5D88E626">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olor w:val="auto"/>
          <w:sz w:val="24"/>
          <w:highlight w:val="none"/>
          <w:lang w:val="en-US" w:eastAsia="zh-CN"/>
        </w:rPr>
        <w:t>供应商须具有有效的营业执照、税务登记证、组织机构代码证（或三证合一的证书）；</w:t>
      </w:r>
    </w:p>
    <w:p w14:paraId="50783036">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（格式见附件）</w:t>
      </w:r>
    </w:p>
    <w:p w14:paraId="3BB96DFB">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（5）招标文件要求的资信评审材料；</w:t>
      </w:r>
    </w:p>
    <w:p w14:paraId="769950C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（6）投标人认为需要提供的其他资信材料。</w:t>
      </w:r>
    </w:p>
    <w:p w14:paraId="7FBBA626">
      <w:pPr>
        <w:spacing w:line="360" w:lineRule="auto"/>
        <w:ind w:firstLine="435"/>
        <w:rPr>
          <w:rFonts w:hint="eastAsia" w:ascii="宋体" w:hAnsi="宋体" w:eastAsia="宋体" w:cs="宋体"/>
          <w:color w:val="auto"/>
          <w:sz w:val="24"/>
          <w:highlight w:val="none"/>
          <w:lang w:val="en-US" w:eastAsia="zh-CN"/>
        </w:rPr>
      </w:pPr>
    </w:p>
    <w:p w14:paraId="43242718">
      <w:pPr>
        <w:spacing w:line="360" w:lineRule="auto"/>
        <w:ind w:firstLine="435"/>
        <w:rPr>
          <w:rFonts w:hint="eastAsia" w:ascii="宋体" w:hAnsi="宋体" w:eastAsia="宋体" w:cs="宋体"/>
          <w:color w:val="auto"/>
          <w:sz w:val="24"/>
          <w:highlight w:val="none"/>
          <w:lang w:val="en-US" w:eastAsia="zh-CN"/>
        </w:rPr>
      </w:pPr>
    </w:p>
    <w:p w14:paraId="5A5AF1F6">
      <w:pPr>
        <w:spacing w:line="360" w:lineRule="auto"/>
        <w:ind w:firstLine="435"/>
        <w:rPr>
          <w:rFonts w:hint="eastAsia" w:ascii="宋体" w:hAnsi="宋体" w:eastAsia="宋体" w:cs="宋体"/>
          <w:color w:val="auto"/>
          <w:sz w:val="24"/>
          <w:highlight w:val="none"/>
          <w:lang w:val="en-US" w:eastAsia="zh-CN"/>
        </w:rPr>
      </w:pPr>
    </w:p>
    <w:p w14:paraId="18962569">
      <w:pPr>
        <w:spacing w:line="360" w:lineRule="auto"/>
        <w:ind w:firstLine="435"/>
        <w:rPr>
          <w:rFonts w:hint="eastAsia" w:ascii="宋体" w:hAnsi="宋体" w:eastAsia="宋体" w:cs="宋体"/>
          <w:color w:val="auto"/>
          <w:sz w:val="24"/>
          <w:highlight w:val="none"/>
          <w:lang w:val="en-US" w:eastAsia="zh-CN"/>
        </w:rPr>
      </w:pPr>
    </w:p>
    <w:p w14:paraId="52E790FC">
      <w:pPr>
        <w:spacing w:line="360" w:lineRule="auto"/>
        <w:ind w:firstLine="435"/>
        <w:rPr>
          <w:rFonts w:hint="eastAsia" w:ascii="宋体" w:hAnsi="宋体" w:eastAsia="宋体" w:cs="宋体"/>
          <w:color w:val="auto"/>
          <w:sz w:val="24"/>
          <w:highlight w:val="none"/>
          <w:lang w:val="en-US" w:eastAsia="zh-CN"/>
        </w:rPr>
      </w:pPr>
    </w:p>
    <w:p w14:paraId="743DE764">
      <w:pPr>
        <w:spacing w:line="360" w:lineRule="auto"/>
        <w:ind w:firstLine="435"/>
        <w:rPr>
          <w:rFonts w:hint="eastAsia" w:ascii="宋体" w:hAnsi="宋体" w:eastAsia="宋体" w:cs="宋体"/>
          <w:color w:val="auto"/>
          <w:sz w:val="24"/>
          <w:highlight w:val="none"/>
          <w:lang w:val="en-US" w:eastAsia="zh-CN"/>
        </w:rPr>
      </w:pPr>
    </w:p>
    <w:p w14:paraId="7347BE39">
      <w:pPr>
        <w:spacing w:line="360" w:lineRule="auto"/>
        <w:ind w:firstLine="435"/>
        <w:rPr>
          <w:rFonts w:hint="eastAsia" w:ascii="宋体" w:hAnsi="宋体" w:eastAsia="宋体" w:cs="宋体"/>
          <w:color w:val="auto"/>
          <w:sz w:val="24"/>
          <w:highlight w:val="none"/>
          <w:lang w:val="en-US" w:eastAsia="zh-CN"/>
        </w:rPr>
      </w:pPr>
    </w:p>
    <w:p w14:paraId="4B80581D">
      <w:pPr>
        <w:spacing w:line="360" w:lineRule="auto"/>
        <w:ind w:firstLine="435"/>
        <w:rPr>
          <w:rFonts w:hint="eastAsia" w:ascii="宋体" w:hAnsi="宋体" w:eastAsia="宋体" w:cs="宋体"/>
          <w:color w:val="auto"/>
          <w:sz w:val="24"/>
          <w:highlight w:val="none"/>
          <w:lang w:val="en-US" w:eastAsia="zh-CN"/>
        </w:rPr>
      </w:pPr>
    </w:p>
    <w:p w14:paraId="716D690B">
      <w:pPr>
        <w:spacing w:line="360" w:lineRule="auto"/>
        <w:ind w:firstLine="435"/>
        <w:rPr>
          <w:rFonts w:hint="eastAsia" w:ascii="宋体" w:hAnsi="宋体" w:eastAsia="宋体" w:cs="宋体"/>
          <w:color w:val="auto"/>
          <w:sz w:val="24"/>
          <w:highlight w:val="none"/>
          <w:lang w:val="en-US" w:eastAsia="zh-CN"/>
        </w:rPr>
      </w:pPr>
    </w:p>
    <w:p w14:paraId="41FDCCC2">
      <w:pPr>
        <w:spacing w:line="360" w:lineRule="auto"/>
        <w:ind w:firstLine="435"/>
        <w:rPr>
          <w:rFonts w:hint="eastAsia" w:ascii="宋体" w:hAnsi="宋体" w:eastAsia="宋体" w:cs="宋体"/>
          <w:color w:val="auto"/>
          <w:sz w:val="24"/>
          <w:highlight w:val="none"/>
          <w:lang w:val="en-US" w:eastAsia="zh-CN"/>
        </w:rPr>
      </w:pPr>
    </w:p>
    <w:p w14:paraId="0F476DEA">
      <w:pPr>
        <w:spacing w:line="360" w:lineRule="auto"/>
        <w:ind w:firstLine="435"/>
        <w:rPr>
          <w:rFonts w:hint="eastAsia" w:ascii="宋体" w:hAnsi="宋体" w:eastAsia="宋体" w:cs="宋体"/>
          <w:color w:val="auto"/>
          <w:sz w:val="24"/>
          <w:highlight w:val="none"/>
          <w:lang w:val="en-US" w:eastAsia="zh-CN"/>
        </w:rPr>
      </w:pPr>
    </w:p>
    <w:p w14:paraId="3DD8E7FC">
      <w:pPr>
        <w:spacing w:line="360" w:lineRule="auto"/>
        <w:ind w:firstLine="435"/>
        <w:rPr>
          <w:rFonts w:hint="eastAsia" w:ascii="宋体" w:hAnsi="宋体" w:eastAsia="宋体" w:cs="宋体"/>
          <w:color w:val="auto"/>
          <w:sz w:val="24"/>
          <w:highlight w:val="none"/>
          <w:lang w:val="en-US" w:eastAsia="zh-CN"/>
        </w:rPr>
      </w:pPr>
    </w:p>
    <w:p w14:paraId="6B86E8BB">
      <w:pPr>
        <w:spacing w:line="360" w:lineRule="auto"/>
        <w:ind w:firstLine="435"/>
        <w:rPr>
          <w:rFonts w:hint="eastAsia" w:ascii="宋体" w:hAnsi="宋体" w:eastAsia="宋体" w:cs="宋体"/>
          <w:color w:val="auto"/>
          <w:sz w:val="24"/>
          <w:highlight w:val="none"/>
          <w:lang w:val="en-US" w:eastAsia="zh-CN"/>
        </w:rPr>
      </w:pPr>
    </w:p>
    <w:p w14:paraId="18824151">
      <w:pPr>
        <w:spacing w:line="360" w:lineRule="auto"/>
        <w:ind w:firstLine="435"/>
        <w:rPr>
          <w:rFonts w:hint="eastAsia" w:ascii="宋体" w:hAnsi="宋体" w:eastAsia="宋体" w:cs="宋体"/>
          <w:color w:val="auto"/>
          <w:sz w:val="24"/>
          <w:highlight w:val="none"/>
          <w:lang w:val="en-US" w:eastAsia="zh-CN"/>
        </w:rPr>
      </w:pPr>
    </w:p>
    <w:p w14:paraId="6EE2676A">
      <w:pPr>
        <w:spacing w:line="360" w:lineRule="auto"/>
        <w:ind w:firstLine="435"/>
        <w:rPr>
          <w:rFonts w:hint="eastAsia" w:ascii="宋体" w:hAnsi="宋体" w:eastAsia="宋体" w:cs="宋体"/>
          <w:color w:val="auto"/>
          <w:sz w:val="24"/>
          <w:highlight w:val="none"/>
          <w:lang w:val="en-US" w:eastAsia="zh-CN"/>
        </w:rPr>
      </w:pPr>
    </w:p>
    <w:p w14:paraId="3FB93790">
      <w:pPr>
        <w:pStyle w:val="3"/>
        <w:rPr>
          <w:rFonts w:hint="eastAsia" w:ascii="宋体" w:hAnsi="宋体" w:eastAsia="宋体" w:cs="宋体"/>
          <w:color w:val="auto"/>
          <w:sz w:val="24"/>
          <w:highlight w:val="none"/>
          <w:lang w:val="en-US" w:eastAsia="zh-CN"/>
        </w:rPr>
      </w:pPr>
    </w:p>
    <w:p w14:paraId="50B56C2F">
      <w:pPr>
        <w:rPr>
          <w:rFonts w:hint="eastAsia"/>
          <w:highlight w:val="none"/>
          <w:lang w:val="en-US" w:eastAsia="zh-CN"/>
        </w:rPr>
      </w:pPr>
    </w:p>
    <w:p w14:paraId="3F1DCF5A">
      <w:pPr>
        <w:spacing w:line="360" w:lineRule="auto"/>
        <w:ind w:firstLine="435"/>
        <w:rPr>
          <w:rFonts w:hint="eastAsia" w:ascii="宋体" w:hAnsi="宋体" w:eastAsia="宋体" w:cs="宋体"/>
          <w:color w:val="auto"/>
          <w:sz w:val="24"/>
          <w:highlight w:val="none"/>
          <w:lang w:val="en-US" w:eastAsia="zh-CN"/>
        </w:rPr>
      </w:pPr>
    </w:p>
    <w:p w14:paraId="000D6AD2">
      <w:pPr>
        <w:spacing w:line="360" w:lineRule="auto"/>
        <w:ind w:firstLine="435"/>
        <w:rPr>
          <w:rFonts w:hint="eastAsia" w:ascii="宋体" w:hAnsi="宋体" w:eastAsia="宋体" w:cs="宋体"/>
          <w:color w:val="auto"/>
          <w:sz w:val="24"/>
          <w:highlight w:val="none"/>
          <w:lang w:val="en-US" w:eastAsia="zh-CN"/>
        </w:rPr>
      </w:pPr>
    </w:p>
    <w:p w14:paraId="441E0381">
      <w:pPr>
        <w:spacing w:line="360" w:lineRule="auto"/>
        <w:ind w:firstLine="435"/>
        <w:rPr>
          <w:rFonts w:hint="eastAsia" w:ascii="宋体" w:hAnsi="宋体" w:eastAsia="宋体" w:cs="宋体"/>
          <w:color w:val="auto"/>
          <w:sz w:val="24"/>
          <w:highlight w:val="none"/>
          <w:lang w:val="en-US" w:eastAsia="zh-CN"/>
        </w:rPr>
      </w:pPr>
    </w:p>
    <w:p w14:paraId="3DC4AE93">
      <w:pPr>
        <w:spacing w:line="360" w:lineRule="auto"/>
        <w:jc w:val="center"/>
        <w:outlineLvl w:val="1"/>
        <w:rPr>
          <w:rFonts w:hint="eastAsia" w:ascii="宋体" w:hAnsi="宋体" w:eastAsia="宋体"/>
          <w:b/>
          <w:color w:val="auto"/>
          <w:sz w:val="24"/>
          <w:highlight w:val="none"/>
        </w:rPr>
      </w:pPr>
      <w:bookmarkStart w:id="190" w:name="_Toc1328"/>
      <w:r>
        <w:rPr>
          <w:rFonts w:hint="eastAsia" w:ascii="宋体" w:hAnsi="宋体" w:eastAsia="宋体"/>
          <w:b/>
          <w:color w:val="auto"/>
          <w:sz w:val="24"/>
          <w:highlight w:val="none"/>
          <w:lang w:val="en-US" w:eastAsia="zh-CN"/>
        </w:rPr>
        <w:t>一、投标人资格声明书</w:t>
      </w:r>
      <w:bookmarkEnd w:id="190"/>
    </w:p>
    <w:p w14:paraId="01957260">
      <w:pPr>
        <w:pStyle w:val="16"/>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1B95EB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41CCF2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75C3B4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2451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F7245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1EC1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665781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9B7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4BF4B8E">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B1E28B8">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524B90FC">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C60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C10A2C">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CC9B9FA">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54523E8">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791C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170B89">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5BF24752">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72B38ADF">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B9AE3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0D12BAB">
      <w:pPr>
        <w:spacing w:line="360" w:lineRule="auto"/>
        <w:ind w:firstLine="4800" w:firstLineChars="2000"/>
        <w:rPr>
          <w:rFonts w:ascii="宋体" w:hAnsi="宋体" w:eastAsia="宋体"/>
          <w:color w:val="auto"/>
          <w:sz w:val="24"/>
          <w:highlight w:val="none"/>
        </w:rPr>
      </w:pPr>
    </w:p>
    <w:p w14:paraId="7104CE85">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4624F18">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79B0C955">
      <w:pPr>
        <w:pStyle w:val="9"/>
        <w:rPr>
          <w:rFonts w:hint="eastAsia" w:ascii="宋体" w:hAnsi="宋体" w:eastAsia="宋体" w:cs="宋体"/>
          <w:color w:val="000000"/>
          <w:kern w:val="0"/>
          <w:sz w:val="24"/>
          <w:szCs w:val="24"/>
          <w:highlight w:val="none"/>
          <w:lang w:val="en-US" w:eastAsia="zh-CN"/>
        </w:rPr>
      </w:pPr>
    </w:p>
    <w:p w14:paraId="7E727006">
      <w:pPr>
        <w:pStyle w:val="9"/>
        <w:rPr>
          <w:rFonts w:hint="eastAsia" w:ascii="宋体" w:hAnsi="宋体" w:eastAsia="宋体" w:cs="宋体"/>
          <w:color w:val="000000"/>
          <w:kern w:val="0"/>
          <w:sz w:val="24"/>
          <w:szCs w:val="24"/>
          <w:highlight w:val="none"/>
          <w:lang w:val="en-US" w:eastAsia="zh-CN"/>
        </w:rPr>
      </w:pPr>
    </w:p>
    <w:p w14:paraId="16982C85">
      <w:pPr>
        <w:pStyle w:val="9"/>
        <w:rPr>
          <w:rFonts w:hint="eastAsia" w:ascii="宋体" w:hAnsi="宋体" w:eastAsia="宋体" w:cs="宋体"/>
          <w:color w:val="000000"/>
          <w:kern w:val="0"/>
          <w:sz w:val="24"/>
          <w:szCs w:val="24"/>
          <w:highlight w:val="none"/>
          <w:lang w:val="en-US" w:eastAsia="zh-CN"/>
        </w:rPr>
      </w:pPr>
    </w:p>
    <w:p w14:paraId="658A8E08">
      <w:pPr>
        <w:rPr>
          <w:rFonts w:hint="eastAsia" w:ascii="宋体" w:hAnsi="宋体" w:eastAsia="宋体"/>
          <w:b/>
          <w:color w:val="auto"/>
          <w:sz w:val="24"/>
          <w:highlight w:val="none"/>
        </w:rPr>
      </w:pPr>
      <w:bookmarkStart w:id="191" w:name="_Toc11607"/>
      <w:r>
        <w:rPr>
          <w:rFonts w:hint="eastAsia" w:ascii="宋体" w:hAnsi="宋体" w:eastAsia="宋体"/>
          <w:b/>
          <w:color w:val="auto"/>
          <w:sz w:val="24"/>
          <w:highlight w:val="none"/>
        </w:rPr>
        <w:br w:type="page"/>
      </w:r>
    </w:p>
    <w:p w14:paraId="1A860CE9">
      <w:pPr>
        <w:spacing w:line="360" w:lineRule="auto"/>
        <w:jc w:val="center"/>
        <w:outlineLvl w:val="1"/>
        <w:rPr>
          <w:rFonts w:ascii="宋体" w:hAnsi="宋体" w:eastAsia="宋体"/>
          <w:b/>
          <w:color w:val="auto"/>
          <w:sz w:val="24"/>
          <w:highlight w:val="none"/>
        </w:rPr>
      </w:pPr>
      <w:bookmarkStart w:id="192" w:name="_Toc16960"/>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、授权书</w:t>
      </w:r>
      <w:bookmarkEnd w:id="191"/>
      <w:bookmarkEnd w:id="192"/>
    </w:p>
    <w:p w14:paraId="3C51FF74">
      <w:pPr>
        <w:pStyle w:val="15"/>
        <w:snapToGrid w:val="0"/>
        <w:spacing w:line="360" w:lineRule="auto"/>
        <w:ind w:firstLine="480" w:firstLineChars="200"/>
        <w:jc w:val="left"/>
        <w:rPr>
          <w:rFonts w:hAnsi="宋体" w:eastAsia="宋体"/>
          <w:color w:val="auto"/>
          <w:sz w:val="24"/>
          <w:szCs w:val="28"/>
          <w:highlight w:val="none"/>
        </w:rPr>
      </w:pPr>
    </w:p>
    <w:p w14:paraId="3D21D01F">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8707F91">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0BF72AD">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3B2176FC">
      <w:pPr>
        <w:spacing w:line="360" w:lineRule="auto"/>
        <w:ind w:firstLine="435"/>
        <w:rPr>
          <w:rFonts w:ascii="宋体" w:hAnsi="宋体" w:eastAsia="宋体"/>
          <w:color w:val="auto"/>
          <w:sz w:val="24"/>
          <w:highlight w:val="none"/>
        </w:rPr>
      </w:pPr>
    </w:p>
    <w:p w14:paraId="2D070F32">
      <w:pPr>
        <w:spacing w:line="360" w:lineRule="auto"/>
        <w:ind w:firstLine="435"/>
        <w:rPr>
          <w:rFonts w:ascii="宋体" w:hAnsi="宋体" w:eastAsia="宋体"/>
          <w:color w:val="auto"/>
          <w:sz w:val="24"/>
          <w:highlight w:val="none"/>
        </w:rPr>
      </w:pPr>
    </w:p>
    <w:p w14:paraId="76BF15CF">
      <w:pPr>
        <w:spacing w:line="360" w:lineRule="auto"/>
        <w:ind w:firstLine="435"/>
        <w:rPr>
          <w:rFonts w:ascii="宋体" w:hAnsi="宋体" w:eastAsia="宋体"/>
          <w:color w:val="auto"/>
          <w:sz w:val="24"/>
          <w:highlight w:val="none"/>
        </w:rPr>
      </w:pPr>
    </w:p>
    <w:p w14:paraId="14967361">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A09CB5F">
      <w:pPr>
        <w:spacing w:line="360" w:lineRule="auto"/>
        <w:ind w:firstLine="435"/>
        <w:rPr>
          <w:rFonts w:hAnsi="宋体" w:eastAsia="宋体"/>
          <w:color w:val="auto"/>
          <w:sz w:val="24"/>
          <w:szCs w:val="28"/>
          <w:highlight w:val="none"/>
          <w:lang w:val="zh-CN"/>
        </w:rPr>
      </w:pPr>
    </w:p>
    <w:p w14:paraId="6A6BAE06">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34B13E54">
      <w:pPr>
        <w:spacing w:line="360" w:lineRule="auto"/>
        <w:rPr>
          <w:rFonts w:ascii="宋体" w:hAnsi="宋体" w:eastAsia="宋体"/>
          <w:color w:val="auto"/>
          <w:sz w:val="24"/>
          <w:szCs w:val="28"/>
          <w:highlight w:val="none"/>
        </w:rPr>
      </w:pPr>
    </w:p>
    <w:p w14:paraId="637C119C">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60C9AF5D">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67626BA3">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FF5999E">
      <w:pPr>
        <w:spacing w:line="360" w:lineRule="auto"/>
        <w:ind w:firstLine="435"/>
        <w:rPr>
          <w:rFonts w:ascii="宋体" w:hAnsi="宋体" w:eastAsia="宋体"/>
          <w:color w:val="auto"/>
          <w:sz w:val="24"/>
          <w:highlight w:val="none"/>
        </w:rPr>
      </w:pPr>
    </w:p>
    <w:p w14:paraId="13074CDD">
      <w:pPr>
        <w:spacing w:line="360" w:lineRule="auto"/>
        <w:ind w:firstLine="435"/>
        <w:rPr>
          <w:rFonts w:ascii="宋体" w:hAnsi="宋体" w:eastAsia="宋体"/>
          <w:color w:val="auto"/>
          <w:sz w:val="24"/>
          <w:highlight w:val="none"/>
        </w:rPr>
      </w:pPr>
    </w:p>
    <w:p w14:paraId="3BF67E01">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45110E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206D25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6B9407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2847B871">
      <w:pPr>
        <w:spacing w:line="360" w:lineRule="auto"/>
        <w:jc w:val="center"/>
        <w:outlineLvl w:val="1"/>
        <w:rPr>
          <w:rFonts w:hint="eastAsia" w:ascii="宋体" w:hAnsi="宋体" w:eastAsia="宋体"/>
          <w:b/>
          <w:color w:val="auto"/>
          <w:sz w:val="24"/>
          <w:highlight w:val="none"/>
          <w:lang w:val="en-US" w:eastAsia="zh-CN"/>
        </w:rPr>
      </w:pPr>
      <w:bookmarkStart w:id="193" w:name="_Toc457768004"/>
      <w:bookmarkStart w:id="194" w:name="_Toc300210382"/>
      <w:bookmarkStart w:id="195" w:name="_Toc520299348"/>
      <w:bookmarkStart w:id="196" w:name="_Toc25813"/>
      <w:bookmarkStart w:id="197" w:name="_Toc26536"/>
      <w:bookmarkStart w:id="198" w:name="_Hlk11701496"/>
      <w:r>
        <w:rPr>
          <w:rFonts w:hint="eastAsia" w:ascii="宋体" w:hAnsi="宋体" w:eastAsia="宋体"/>
          <w:b/>
          <w:color w:val="auto"/>
          <w:sz w:val="24"/>
          <w:highlight w:val="none"/>
          <w:lang w:val="en-US" w:eastAsia="zh-CN"/>
        </w:rPr>
        <w:t>三、</w:t>
      </w:r>
      <w:bookmarkEnd w:id="193"/>
      <w:bookmarkEnd w:id="194"/>
      <w:bookmarkEnd w:id="195"/>
      <w:r>
        <w:rPr>
          <w:rFonts w:hint="eastAsia" w:ascii="宋体" w:hAnsi="宋体" w:eastAsia="宋体"/>
          <w:b/>
          <w:color w:val="auto"/>
          <w:sz w:val="24"/>
          <w:highlight w:val="none"/>
          <w:lang w:val="en-US" w:eastAsia="zh-CN"/>
        </w:rPr>
        <w:t>诚信履约承诺函</w:t>
      </w:r>
      <w:bookmarkEnd w:id="196"/>
      <w:bookmarkEnd w:id="197"/>
    </w:p>
    <w:p w14:paraId="63FD0C56">
      <w:pPr>
        <w:spacing w:line="360" w:lineRule="auto"/>
        <w:rPr>
          <w:rFonts w:ascii="宋体" w:hAnsi="宋体" w:eastAsia="宋体"/>
          <w:b/>
          <w:bCs/>
          <w:color w:val="auto"/>
          <w:sz w:val="24"/>
          <w:highlight w:val="none"/>
        </w:rPr>
      </w:pPr>
    </w:p>
    <w:p w14:paraId="2B412825">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6BA3D8F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EE931A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72A77A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30E4B7F">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04778CC6">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62C4C4F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E97CD8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9BA5447">
      <w:pPr>
        <w:spacing w:line="360" w:lineRule="auto"/>
        <w:rPr>
          <w:rFonts w:ascii="宋体" w:hAnsi="宋体" w:eastAsia="宋体"/>
          <w:bCs/>
          <w:color w:val="auto"/>
          <w:sz w:val="24"/>
          <w:highlight w:val="none"/>
        </w:rPr>
      </w:pPr>
    </w:p>
    <w:p w14:paraId="568BEA82">
      <w:pPr>
        <w:spacing w:line="360" w:lineRule="auto"/>
        <w:rPr>
          <w:rFonts w:ascii="宋体" w:hAnsi="宋体" w:eastAsia="宋体"/>
          <w:bCs/>
          <w:color w:val="auto"/>
          <w:sz w:val="24"/>
          <w:highlight w:val="none"/>
        </w:rPr>
      </w:pPr>
    </w:p>
    <w:p w14:paraId="73180CD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2B8434C6">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F5C7703">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198"/>
    <w:p w14:paraId="12A00154">
      <w:pPr>
        <w:spacing w:line="360" w:lineRule="auto"/>
        <w:jc w:val="center"/>
        <w:outlineLvl w:val="0"/>
        <w:rPr>
          <w:rFonts w:hint="eastAsia" w:ascii="宋体" w:hAnsi="宋体" w:eastAsia="宋体" w:cs="宋体"/>
          <w:b/>
          <w:color w:val="auto"/>
          <w:sz w:val="28"/>
          <w:highlight w:val="none"/>
        </w:rPr>
      </w:pPr>
      <w:bookmarkStart w:id="199" w:name="_Toc6435"/>
      <w:bookmarkStart w:id="200" w:name="_Toc18131"/>
      <w:r>
        <w:rPr>
          <w:rFonts w:hint="eastAsia" w:ascii="宋体" w:hAnsi="宋体" w:eastAsia="宋体" w:cs="宋体"/>
          <w:b/>
          <w:color w:val="auto"/>
          <w:sz w:val="28"/>
          <w:highlight w:val="none"/>
        </w:rPr>
        <w:t>投标文件格式</w:t>
      </w:r>
    </w:p>
    <w:p w14:paraId="6C2FDEE5">
      <w:pPr>
        <w:pStyle w:val="26"/>
        <w:rPr>
          <w:rFonts w:hint="eastAsia" w:ascii="宋体" w:hAnsi="宋体" w:eastAsia="宋体" w:cs="宋体"/>
          <w:b/>
          <w:color w:val="auto"/>
          <w:sz w:val="28"/>
          <w:highlight w:val="none"/>
        </w:rPr>
      </w:pPr>
    </w:p>
    <w:p w14:paraId="6BD47570">
      <w:pPr>
        <w:pStyle w:val="12"/>
        <w:rPr>
          <w:rFonts w:hint="eastAsia" w:ascii="宋体" w:hAnsi="宋体" w:eastAsia="宋体" w:cs="宋体"/>
          <w:b/>
          <w:color w:val="auto"/>
          <w:sz w:val="28"/>
          <w:highlight w:val="none"/>
        </w:rPr>
      </w:pPr>
    </w:p>
    <w:p w14:paraId="607DFDB0">
      <w:pPr>
        <w:pStyle w:val="9"/>
        <w:rPr>
          <w:rFonts w:hint="eastAsia" w:ascii="宋体" w:hAnsi="宋体" w:eastAsia="宋体" w:cs="宋体"/>
          <w:highlight w:val="none"/>
        </w:rPr>
      </w:pPr>
    </w:p>
    <w:p w14:paraId="635B89BF">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投</w:t>
      </w:r>
    </w:p>
    <w:p w14:paraId="3C0DD040">
      <w:pPr>
        <w:spacing w:line="900" w:lineRule="exact"/>
        <w:jc w:val="center"/>
        <w:rPr>
          <w:rFonts w:hint="eastAsia" w:ascii="宋体" w:hAnsi="宋体" w:eastAsia="宋体" w:cs="宋体"/>
          <w:b/>
          <w:color w:val="auto"/>
          <w:sz w:val="72"/>
          <w:highlight w:val="none"/>
        </w:rPr>
      </w:pPr>
    </w:p>
    <w:p w14:paraId="412FCE5A">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标</w:t>
      </w:r>
    </w:p>
    <w:p w14:paraId="12460823">
      <w:pPr>
        <w:spacing w:line="900" w:lineRule="exact"/>
        <w:jc w:val="center"/>
        <w:rPr>
          <w:rFonts w:hint="eastAsia" w:ascii="宋体" w:hAnsi="宋体" w:eastAsia="宋体" w:cs="宋体"/>
          <w:b/>
          <w:color w:val="auto"/>
          <w:sz w:val="72"/>
          <w:highlight w:val="none"/>
        </w:rPr>
      </w:pPr>
    </w:p>
    <w:p w14:paraId="0F90E40D">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3984FF23">
      <w:pPr>
        <w:spacing w:line="900" w:lineRule="exact"/>
        <w:jc w:val="center"/>
        <w:rPr>
          <w:rFonts w:hint="eastAsia" w:ascii="宋体" w:hAnsi="宋体" w:eastAsia="宋体" w:cs="宋体"/>
          <w:b/>
          <w:color w:val="auto"/>
          <w:sz w:val="72"/>
          <w:highlight w:val="none"/>
        </w:rPr>
      </w:pPr>
    </w:p>
    <w:p w14:paraId="0B112C80">
      <w:pPr>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7AAAD89B">
      <w:pPr>
        <w:spacing w:before="156" w:beforeLines="50" w:after="156" w:afterLines="50"/>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技术部分（二）</w:t>
      </w:r>
    </w:p>
    <w:p w14:paraId="01A3C7A9">
      <w:pPr>
        <w:spacing w:after="156" w:afterLines="50" w:line="500" w:lineRule="exact"/>
        <w:jc w:val="center"/>
        <w:rPr>
          <w:rFonts w:hint="eastAsia" w:ascii="宋体" w:hAnsi="宋体" w:eastAsia="宋体" w:cs="宋体"/>
          <w:b/>
          <w:color w:val="auto"/>
          <w:sz w:val="28"/>
          <w:szCs w:val="28"/>
          <w:highlight w:val="none"/>
        </w:rPr>
      </w:pPr>
    </w:p>
    <w:p w14:paraId="37CFEE2E">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05FF75E3">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7253A1E">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041E3089">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288B49BF">
      <w:pPr>
        <w:keepNext w:val="0"/>
        <w:keepLines w:val="0"/>
        <w:widowControl w:val="0"/>
        <w:suppressLineNumbers w:val="0"/>
        <w:spacing w:before="0" w:beforeAutospacing="0" w:after="0" w:afterAutospacing="0" w:line="360" w:lineRule="auto"/>
        <w:ind w:right="0"/>
        <w:jc w:val="both"/>
        <w:rPr>
          <w:rFonts w:hint="eastAsia" w:ascii="宋体" w:hAnsi="宋体" w:eastAsia="宋体" w:cs="宋体"/>
          <w:b/>
          <w:bCs/>
          <w:color w:val="000000"/>
          <w:kern w:val="2"/>
          <w:sz w:val="48"/>
          <w:szCs w:val="48"/>
          <w:highlight w:val="none"/>
          <w:lang w:val="en-US" w:eastAsia="zh-CN" w:bidi="ar"/>
        </w:rPr>
      </w:pPr>
    </w:p>
    <w:p w14:paraId="20D91F10">
      <w:pPr>
        <w:keepNext w:val="0"/>
        <w:keepLines w:val="0"/>
        <w:widowControl w:val="0"/>
        <w:suppressLineNumbers w:val="0"/>
        <w:spacing w:before="0" w:beforeAutospacing="0" w:after="0" w:afterAutospacing="0" w:line="360" w:lineRule="auto"/>
        <w:ind w:right="0"/>
        <w:jc w:val="both"/>
        <w:rPr>
          <w:rFonts w:hint="eastAsia" w:ascii="宋体" w:hAnsi="宋体" w:eastAsia="宋体" w:cs="宋体"/>
          <w:b/>
          <w:bCs/>
          <w:color w:val="000000"/>
          <w:kern w:val="2"/>
          <w:sz w:val="48"/>
          <w:szCs w:val="48"/>
          <w:highlight w:val="none"/>
          <w:lang w:val="en-US" w:eastAsia="zh-CN" w:bidi="ar"/>
        </w:rPr>
      </w:pPr>
    </w:p>
    <w:p w14:paraId="4BE959BF">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cs="宋体"/>
          <w:b/>
          <w:color w:val="auto"/>
          <w:sz w:val="32"/>
          <w:highlight w:val="none"/>
          <w:lang w:val="en-US" w:eastAsia="zh-CN"/>
        </w:rPr>
      </w:pPr>
    </w:p>
    <w:p w14:paraId="180231CD">
      <w:pPr>
        <w:tabs>
          <w:tab w:val="left" w:pos="2410"/>
        </w:tabs>
        <w:autoSpaceDE w:val="0"/>
        <w:autoSpaceDN w:val="0"/>
        <w:adjustRightInd w:val="0"/>
        <w:snapToGrid w:val="0"/>
        <w:spacing w:line="360" w:lineRule="auto"/>
        <w:jc w:val="center"/>
        <w:outlineLvl w:val="9"/>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目录</w:t>
      </w:r>
    </w:p>
    <w:p w14:paraId="6BDCCD03">
      <w:pPr>
        <w:spacing w:line="360" w:lineRule="auto"/>
        <w:outlineLvl w:val="9"/>
        <w:rPr>
          <w:rFonts w:hint="eastAsia" w:ascii="宋体" w:hAnsi="宋体" w:eastAsia="宋体" w:cs="宋体"/>
          <w:color w:val="auto"/>
          <w:sz w:val="24"/>
          <w:highlight w:val="none"/>
          <w:lang w:val="zh-TW"/>
        </w:rPr>
      </w:pPr>
    </w:p>
    <w:p w14:paraId="533952A0">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zh-TW"/>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TW"/>
        </w:rPr>
        <w:t>）</w:t>
      </w:r>
      <w:r>
        <w:rPr>
          <w:rFonts w:hint="eastAsia" w:ascii="宋体" w:hAnsi="宋体" w:eastAsia="宋体" w:cs="宋体"/>
          <w:color w:val="auto"/>
          <w:sz w:val="24"/>
          <w:highlight w:val="none"/>
          <w:lang w:val="en-US" w:eastAsia="zh-CN"/>
        </w:rPr>
        <w:t>按技术标评审细则编制</w:t>
      </w:r>
      <w:r>
        <w:rPr>
          <w:rFonts w:hint="eastAsia" w:ascii="宋体" w:hAnsi="宋体" w:eastAsia="宋体" w:cs="宋体"/>
          <w:color w:val="auto"/>
          <w:sz w:val="24"/>
          <w:highlight w:val="none"/>
        </w:rPr>
        <w:t>；</w:t>
      </w:r>
    </w:p>
    <w:p w14:paraId="2DDEB108">
      <w:pPr>
        <w:spacing w:line="360" w:lineRule="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投标人认为需要提供的其他技术材料。</w:t>
      </w:r>
    </w:p>
    <w:p w14:paraId="0AD4B407">
      <w:pPr>
        <w:keepNext w:val="0"/>
        <w:keepLines w:val="0"/>
        <w:widowControl w:val="0"/>
        <w:suppressLineNumbers w:val="0"/>
        <w:spacing w:before="0" w:beforeAutospacing="0" w:after="0" w:afterAutospacing="0" w:line="360" w:lineRule="auto"/>
        <w:ind w:left="0" w:right="0" w:firstLine="435"/>
        <w:jc w:val="both"/>
        <w:outlineLvl w:val="2"/>
        <w:rPr>
          <w:rFonts w:hint="eastAsia" w:ascii="宋体" w:hAnsi="宋体" w:eastAsia="宋体" w:cs="宋体"/>
          <w:b/>
          <w:bCs w:val="0"/>
          <w:kern w:val="2"/>
          <w:sz w:val="24"/>
          <w:szCs w:val="24"/>
          <w:highlight w:val="none"/>
          <w:lang w:val="en-US" w:eastAsia="zh-CN" w:bidi="ar"/>
        </w:rPr>
      </w:pPr>
    </w:p>
    <w:p w14:paraId="512931EE">
      <w:pPr>
        <w:keepNext w:val="0"/>
        <w:keepLines w:val="0"/>
        <w:widowControl w:val="0"/>
        <w:suppressLineNumbers w:val="0"/>
        <w:spacing w:before="0" w:beforeAutospacing="0" w:after="0" w:afterAutospacing="0" w:line="360" w:lineRule="auto"/>
        <w:ind w:left="0" w:right="0" w:firstLine="435"/>
        <w:jc w:val="both"/>
        <w:outlineLvl w:val="2"/>
        <w:rPr>
          <w:rFonts w:hint="eastAsia" w:ascii="宋体" w:hAnsi="宋体" w:eastAsia="宋体" w:cs="宋体"/>
          <w:b/>
          <w:bCs w:val="0"/>
          <w:kern w:val="2"/>
          <w:sz w:val="24"/>
          <w:szCs w:val="24"/>
          <w:highlight w:val="none"/>
          <w:lang w:val="en-US" w:eastAsia="zh-CN" w:bidi="ar"/>
        </w:rPr>
      </w:pPr>
    </w:p>
    <w:p w14:paraId="538999A6">
      <w:pPr>
        <w:keepNext w:val="0"/>
        <w:keepLines w:val="0"/>
        <w:widowControl w:val="0"/>
        <w:suppressLineNumbers w:val="0"/>
        <w:spacing w:before="0" w:beforeAutospacing="0" w:after="0" w:afterAutospacing="0" w:line="360" w:lineRule="auto"/>
        <w:ind w:left="0" w:right="0" w:firstLine="435"/>
        <w:jc w:val="both"/>
        <w:outlineLvl w:val="2"/>
        <w:rPr>
          <w:rFonts w:hint="eastAsia" w:ascii="宋体" w:hAnsi="宋体" w:eastAsia="宋体" w:cs="宋体"/>
          <w:b/>
          <w:bCs w:val="0"/>
          <w:kern w:val="2"/>
          <w:sz w:val="24"/>
          <w:szCs w:val="24"/>
          <w:highlight w:val="none"/>
          <w:lang w:val="en-US" w:eastAsia="zh-CN" w:bidi="ar"/>
        </w:rPr>
      </w:pPr>
    </w:p>
    <w:p w14:paraId="70FCC825">
      <w:pPr>
        <w:keepNext w:val="0"/>
        <w:keepLines w:val="0"/>
        <w:widowControl w:val="0"/>
        <w:suppressLineNumbers w:val="0"/>
        <w:spacing w:before="0" w:beforeAutospacing="0" w:after="0" w:afterAutospacing="0" w:line="360" w:lineRule="auto"/>
        <w:ind w:left="0" w:right="0" w:firstLine="435"/>
        <w:jc w:val="both"/>
        <w:outlineLvl w:val="2"/>
        <w:rPr>
          <w:rFonts w:hint="eastAsia" w:ascii="宋体" w:hAnsi="宋体" w:eastAsia="宋体" w:cs="宋体"/>
          <w:b/>
          <w:bCs w:val="0"/>
          <w:kern w:val="2"/>
          <w:sz w:val="24"/>
          <w:szCs w:val="24"/>
          <w:highlight w:val="none"/>
          <w:lang w:val="en-US" w:eastAsia="zh-CN" w:bidi="ar"/>
        </w:rPr>
      </w:pPr>
    </w:p>
    <w:p w14:paraId="30B95C95">
      <w:pPr>
        <w:keepNext w:val="0"/>
        <w:keepLines w:val="0"/>
        <w:widowControl w:val="0"/>
        <w:suppressLineNumbers w:val="0"/>
        <w:spacing w:before="0" w:beforeAutospacing="0" w:after="0" w:afterAutospacing="0" w:line="360" w:lineRule="auto"/>
        <w:ind w:left="0" w:right="0" w:firstLine="435"/>
        <w:jc w:val="both"/>
        <w:outlineLvl w:val="2"/>
        <w:rPr>
          <w:rFonts w:hint="eastAsia" w:ascii="宋体" w:hAnsi="宋体" w:eastAsia="宋体" w:cs="宋体"/>
          <w:b/>
          <w:bCs w:val="0"/>
          <w:kern w:val="2"/>
          <w:sz w:val="24"/>
          <w:szCs w:val="24"/>
          <w:highlight w:val="none"/>
          <w:lang w:val="en-US" w:eastAsia="zh-CN" w:bidi="ar"/>
        </w:rPr>
      </w:pPr>
    </w:p>
    <w:p w14:paraId="5D3E13B2">
      <w:pPr>
        <w:widowControl/>
        <w:jc w:val="left"/>
        <w:rPr>
          <w:rFonts w:hint="eastAsia" w:ascii="宋体" w:hAnsi="宋体" w:eastAsia="宋体" w:cs="宋体"/>
          <w:b/>
          <w:color w:val="auto"/>
          <w:sz w:val="24"/>
          <w:highlight w:val="none"/>
          <w:lang w:val="en-US" w:eastAsia="zh-CN"/>
        </w:rPr>
      </w:pPr>
    </w:p>
    <w:p w14:paraId="1BADC3FD">
      <w:pPr>
        <w:spacing w:line="360" w:lineRule="auto"/>
        <w:jc w:val="center"/>
        <w:outlineLvl w:val="0"/>
        <w:rPr>
          <w:rFonts w:hint="eastAsia" w:ascii="宋体" w:hAnsi="宋体" w:eastAsia="宋体" w:cs="宋体"/>
          <w:b/>
          <w:color w:val="auto"/>
          <w:sz w:val="28"/>
          <w:highlight w:val="none"/>
        </w:rPr>
      </w:pPr>
    </w:p>
    <w:p w14:paraId="116E5760">
      <w:pPr>
        <w:spacing w:line="360" w:lineRule="auto"/>
        <w:jc w:val="center"/>
        <w:outlineLvl w:val="0"/>
        <w:rPr>
          <w:rFonts w:hint="eastAsia" w:ascii="宋体" w:hAnsi="宋体" w:eastAsia="宋体" w:cs="宋体"/>
          <w:b/>
          <w:color w:val="auto"/>
          <w:sz w:val="28"/>
          <w:highlight w:val="none"/>
        </w:rPr>
      </w:pPr>
    </w:p>
    <w:p w14:paraId="2810B660">
      <w:pPr>
        <w:spacing w:line="360" w:lineRule="auto"/>
        <w:jc w:val="center"/>
        <w:outlineLvl w:val="0"/>
        <w:rPr>
          <w:rFonts w:hint="eastAsia" w:ascii="宋体" w:hAnsi="宋体" w:eastAsia="宋体" w:cs="宋体"/>
          <w:b/>
          <w:color w:val="auto"/>
          <w:sz w:val="28"/>
          <w:highlight w:val="none"/>
        </w:rPr>
      </w:pPr>
    </w:p>
    <w:p w14:paraId="09966CFD">
      <w:pPr>
        <w:spacing w:line="360" w:lineRule="auto"/>
        <w:jc w:val="center"/>
        <w:outlineLvl w:val="0"/>
        <w:rPr>
          <w:rFonts w:hint="eastAsia" w:ascii="宋体" w:hAnsi="宋体" w:eastAsia="宋体" w:cs="宋体"/>
          <w:b/>
          <w:color w:val="auto"/>
          <w:sz w:val="28"/>
          <w:highlight w:val="none"/>
        </w:rPr>
      </w:pPr>
    </w:p>
    <w:p w14:paraId="191BA951">
      <w:pPr>
        <w:spacing w:line="360" w:lineRule="auto"/>
        <w:jc w:val="center"/>
        <w:outlineLvl w:val="0"/>
        <w:rPr>
          <w:rFonts w:hint="eastAsia" w:ascii="宋体" w:hAnsi="宋体" w:eastAsia="宋体" w:cs="宋体"/>
          <w:b/>
          <w:color w:val="auto"/>
          <w:sz w:val="28"/>
          <w:highlight w:val="none"/>
        </w:rPr>
      </w:pPr>
    </w:p>
    <w:p w14:paraId="74FA4659">
      <w:pPr>
        <w:spacing w:line="360" w:lineRule="auto"/>
        <w:jc w:val="center"/>
        <w:outlineLvl w:val="0"/>
        <w:rPr>
          <w:rFonts w:hint="eastAsia" w:ascii="宋体" w:hAnsi="宋体" w:eastAsia="宋体" w:cs="宋体"/>
          <w:b/>
          <w:color w:val="auto"/>
          <w:sz w:val="28"/>
          <w:highlight w:val="none"/>
        </w:rPr>
      </w:pPr>
    </w:p>
    <w:p w14:paraId="77A7202E">
      <w:pPr>
        <w:spacing w:line="360" w:lineRule="auto"/>
        <w:jc w:val="center"/>
        <w:outlineLvl w:val="0"/>
        <w:rPr>
          <w:rFonts w:hint="eastAsia" w:ascii="宋体" w:hAnsi="宋体" w:eastAsia="宋体" w:cs="宋体"/>
          <w:b/>
          <w:color w:val="auto"/>
          <w:sz w:val="28"/>
          <w:highlight w:val="none"/>
        </w:rPr>
      </w:pPr>
    </w:p>
    <w:p w14:paraId="7DD4CB1F">
      <w:pPr>
        <w:spacing w:line="360" w:lineRule="auto"/>
        <w:jc w:val="center"/>
        <w:outlineLvl w:val="0"/>
        <w:rPr>
          <w:rFonts w:hint="eastAsia" w:ascii="宋体" w:hAnsi="宋体" w:eastAsia="宋体" w:cs="宋体"/>
          <w:b/>
          <w:color w:val="auto"/>
          <w:sz w:val="28"/>
          <w:highlight w:val="none"/>
        </w:rPr>
      </w:pPr>
    </w:p>
    <w:p w14:paraId="1245F284">
      <w:pPr>
        <w:spacing w:line="360" w:lineRule="auto"/>
        <w:jc w:val="center"/>
        <w:outlineLvl w:val="0"/>
        <w:rPr>
          <w:rFonts w:hint="eastAsia" w:ascii="宋体" w:hAnsi="宋体" w:eastAsia="宋体" w:cs="宋体"/>
          <w:b/>
          <w:color w:val="auto"/>
          <w:sz w:val="28"/>
          <w:highlight w:val="none"/>
        </w:rPr>
      </w:pPr>
    </w:p>
    <w:p w14:paraId="2940BB87">
      <w:pPr>
        <w:spacing w:line="360" w:lineRule="auto"/>
        <w:jc w:val="center"/>
        <w:outlineLvl w:val="0"/>
        <w:rPr>
          <w:rFonts w:hint="eastAsia" w:ascii="宋体" w:hAnsi="宋体" w:eastAsia="宋体" w:cs="宋体"/>
          <w:b/>
          <w:color w:val="auto"/>
          <w:sz w:val="28"/>
          <w:highlight w:val="none"/>
        </w:rPr>
      </w:pPr>
    </w:p>
    <w:p w14:paraId="36AE1791">
      <w:pPr>
        <w:spacing w:line="360" w:lineRule="auto"/>
        <w:jc w:val="center"/>
        <w:outlineLvl w:val="0"/>
        <w:rPr>
          <w:rFonts w:hint="eastAsia" w:ascii="宋体" w:hAnsi="宋体" w:eastAsia="宋体" w:cs="宋体"/>
          <w:b/>
          <w:color w:val="auto"/>
          <w:sz w:val="28"/>
          <w:highlight w:val="none"/>
        </w:rPr>
      </w:pPr>
    </w:p>
    <w:p w14:paraId="59753703">
      <w:pPr>
        <w:spacing w:line="360" w:lineRule="auto"/>
        <w:jc w:val="center"/>
        <w:outlineLvl w:val="0"/>
        <w:rPr>
          <w:rFonts w:hint="eastAsia" w:ascii="宋体" w:hAnsi="宋体" w:eastAsia="宋体" w:cs="宋体"/>
          <w:b/>
          <w:color w:val="auto"/>
          <w:sz w:val="28"/>
          <w:highlight w:val="none"/>
        </w:rPr>
      </w:pPr>
    </w:p>
    <w:p w14:paraId="2747D807">
      <w:pPr>
        <w:spacing w:line="360" w:lineRule="auto"/>
        <w:jc w:val="center"/>
        <w:outlineLvl w:val="0"/>
        <w:rPr>
          <w:rFonts w:hint="eastAsia" w:ascii="宋体" w:hAnsi="宋体" w:eastAsia="宋体" w:cs="宋体"/>
          <w:b/>
          <w:color w:val="auto"/>
          <w:sz w:val="28"/>
          <w:highlight w:val="none"/>
        </w:rPr>
      </w:pPr>
    </w:p>
    <w:p w14:paraId="575C29E0">
      <w:pPr>
        <w:spacing w:line="360" w:lineRule="auto"/>
        <w:jc w:val="center"/>
        <w:outlineLvl w:val="0"/>
        <w:rPr>
          <w:rFonts w:hint="eastAsia" w:ascii="宋体" w:hAnsi="宋体" w:eastAsia="宋体" w:cs="宋体"/>
          <w:b/>
          <w:color w:val="auto"/>
          <w:sz w:val="28"/>
          <w:highlight w:val="none"/>
        </w:rPr>
      </w:pPr>
    </w:p>
    <w:p w14:paraId="617EE3CA">
      <w:pPr>
        <w:spacing w:line="360" w:lineRule="auto"/>
        <w:jc w:val="center"/>
        <w:outlineLvl w:val="0"/>
        <w:rPr>
          <w:rFonts w:hint="eastAsia" w:ascii="宋体" w:hAnsi="宋体" w:eastAsia="宋体"/>
          <w:b/>
          <w:color w:val="auto"/>
          <w:sz w:val="28"/>
          <w:highlight w:val="none"/>
        </w:rPr>
      </w:pPr>
    </w:p>
    <w:p w14:paraId="51EC6F7C">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1F7792DA">
      <w:pPr>
        <w:spacing w:line="900" w:lineRule="exact"/>
        <w:jc w:val="center"/>
        <w:rPr>
          <w:rFonts w:ascii="宋体" w:hAnsi="宋体" w:eastAsia="宋体"/>
          <w:b/>
          <w:color w:val="auto"/>
          <w:sz w:val="72"/>
          <w:highlight w:val="none"/>
        </w:rPr>
      </w:pPr>
    </w:p>
    <w:p w14:paraId="4D297203">
      <w:pPr>
        <w:spacing w:line="900" w:lineRule="exact"/>
        <w:jc w:val="center"/>
        <w:outlineLvl w:val="1"/>
        <w:rPr>
          <w:rFonts w:hint="eastAsia" w:ascii="宋体" w:hAnsi="宋体" w:eastAsia="宋体"/>
          <w:b/>
          <w:color w:val="auto"/>
          <w:sz w:val="72"/>
          <w:highlight w:val="none"/>
        </w:rPr>
      </w:pPr>
    </w:p>
    <w:p w14:paraId="2F4BDF77">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53E84BA9">
      <w:pPr>
        <w:spacing w:line="900" w:lineRule="exact"/>
        <w:jc w:val="center"/>
        <w:rPr>
          <w:rFonts w:ascii="宋体" w:hAnsi="宋体" w:eastAsia="宋体"/>
          <w:b/>
          <w:color w:val="auto"/>
          <w:sz w:val="72"/>
          <w:highlight w:val="none"/>
        </w:rPr>
      </w:pPr>
    </w:p>
    <w:p w14:paraId="7172782F">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3289C1">
      <w:pPr>
        <w:spacing w:line="900" w:lineRule="exact"/>
        <w:jc w:val="center"/>
        <w:rPr>
          <w:rFonts w:ascii="宋体" w:hAnsi="宋体" w:eastAsia="宋体"/>
          <w:b/>
          <w:color w:val="auto"/>
          <w:sz w:val="72"/>
          <w:highlight w:val="none"/>
        </w:rPr>
      </w:pPr>
    </w:p>
    <w:p w14:paraId="0C9323B7">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45410A55">
      <w:pPr>
        <w:spacing w:line="900" w:lineRule="exact"/>
        <w:jc w:val="center"/>
        <w:rPr>
          <w:rFonts w:ascii="宋体" w:hAnsi="宋体" w:eastAsia="宋体"/>
          <w:b/>
          <w:color w:val="auto"/>
          <w:sz w:val="72"/>
          <w:highlight w:val="none"/>
        </w:rPr>
      </w:pPr>
    </w:p>
    <w:p w14:paraId="0E5C0288">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72A66CA3">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商务标（三）</w:t>
      </w:r>
    </w:p>
    <w:p w14:paraId="7F309541">
      <w:pPr>
        <w:spacing w:after="156" w:afterLines="50" w:line="500" w:lineRule="exact"/>
        <w:jc w:val="center"/>
        <w:rPr>
          <w:rFonts w:ascii="宋体" w:hAnsi="宋体" w:eastAsia="宋体"/>
          <w:b/>
          <w:color w:val="auto"/>
          <w:sz w:val="28"/>
          <w:szCs w:val="28"/>
          <w:highlight w:val="none"/>
        </w:rPr>
      </w:pPr>
    </w:p>
    <w:p w14:paraId="516283E6">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4558D29E">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3423621">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85C0B01">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04E3B622">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108EAE1C">
      <w:pPr>
        <w:tabs>
          <w:tab w:val="left" w:pos="2410"/>
        </w:tabs>
        <w:autoSpaceDE w:val="0"/>
        <w:autoSpaceDN w:val="0"/>
        <w:adjustRightInd w:val="0"/>
        <w:snapToGrid w:val="0"/>
        <w:spacing w:line="360" w:lineRule="auto"/>
        <w:jc w:val="center"/>
        <w:outlineLvl w:val="9"/>
        <w:rPr>
          <w:rFonts w:hint="eastAsia" w:ascii="宋体" w:hAnsi="宋体" w:eastAsia="宋体"/>
          <w:b/>
          <w:color w:val="auto"/>
          <w:sz w:val="32"/>
          <w:highlight w:val="none"/>
          <w:lang w:val="en-US" w:eastAsia="zh-CN"/>
        </w:rPr>
      </w:pPr>
    </w:p>
    <w:p w14:paraId="36CBA54B">
      <w:pPr>
        <w:tabs>
          <w:tab w:val="left" w:pos="2410"/>
        </w:tabs>
        <w:autoSpaceDE w:val="0"/>
        <w:autoSpaceDN w:val="0"/>
        <w:adjustRightInd w:val="0"/>
        <w:snapToGrid w:val="0"/>
        <w:spacing w:line="360" w:lineRule="auto"/>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6523C5F9">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4149F0A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495B2DD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（3）投标响应表（格式见附件）；</w:t>
      </w:r>
    </w:p>
    <w:p w14:paraId="4E0AB72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（4）投标人认为需要提供的其他商务材料；</w:t>
      </w:r>
    </w:p>
    <w:p w14:paraId="1A0263A6">
      <w:pPr>
        <w:spacing w:line="360" w:lineRule="auto"/>
        <w:ind w:firstLine="435"/>
        <w:rPr>
          <w:rFonts w:hint="default" w:ascii="宋体" w:hAnsi="宋体" w:eastAsia="宋体" w:cs="宋体"/>
          <w:color w:val="auto"/>
          <w:sz w:val="24"/>
          <w:highlight w:val="none"/>
          <w:lang w:val="en-US" w:eastAsia="zh-CN"/>
        </w:rPr>
      </w:pPr>
    </w:p>
    <w:p w14:paraId="0DE05CFA">
      <w:pPr>
        <w:spacing w:line="360" w:lineRule="auto"/>
        <w:jc w:val="center"/>
        <w:outlineLvl w:val="0"/>
        <w:rPr>
          <w:rFonts w:hint="eastAsia" w:ascii="宋体" w:hAnsi="宋体" w:eastAsia="宋体"/>
          <w:b/>
          <w:color w:val="auto"/>
          <w:sz w:val="28"/>
          <w:highlight w:val="none"/>
        </w:rPr>
      </w:pPr>
    </w:p>
    <w:p w14:paraId="5782085B">
      <w:pPr>
        <w:spacing w:line="360" w:lineRule="auto"/>
        <w:jc w:val="center"/>
        <w:outlineLvl w:val="0"/>
        <w:rPr>
          <w:rFonts w:hint="eastAsia" w:ascii="宋体" w:hAnsi="宋体" w:eastAsia="宋体"/>
          <w:b/>
          <w:color w:val="auto"/>
          <w:sz w:val="28"/>
          <w:highlight w:val="none"/>
        </w:rPr>
      </w:pPr>
    </w:p>
    <w:p w14:paraId="4E1E8186">
      <w:pPr>
        <w:spacing w:line="360" w:lineRule="auto"/>
        <w:jc w:val="center"/>
        <w:outlineLvl w:val="0"/>
        <w:rPr>
          <w:rFonts w:hint="eastAsia" w:ascii="宋体" w:hAnsi="宋体" w:eastAsia="宋体"/>
          <w:b/>
          <w:color w:val="auto"/>
          <w:sz w:val="28"/>
          <w:highlight w:val="none"/>
        </w:rPr>
      </w:pPr>
    </w:p>
    <w:p w14:paraId="4B9176F1">
      <w:pPr>
        <w:spacing w:line="360" w:lineRule="auto"/>
        <w:jc w:val="center"/>
        <w:outlineLvl w:val="0"/>
        <w:rPr>
          <w:rFonts w:hint="eastAsia" w:ascii="宋体" w:hAnsi="宋体" w:eastAsia="宋体"/>
          <w:b/>
          <w:color w:val="auto"/>
          <w:sz w:val="28"/>
          <w:highlight w:val="none"/>
        </w:rPr>
      </w:pPr>
    </w:p>
    <w:p w14:paraId="3E4FF541">
      <w:pPr>
        <w:spacing w:line="360" w:lineRule="auto"/>
        <w:jc w:val="center"/>
        <w:outlineLvl w:val="0"/>
        <w:rPr>
          <w:rFonts w:hint="eastAsia" w:ascii="宋体" w:hAnsi="宋体" w:eastAsia="宋体"/>
          <w:b/>
          <w:color w:val="auto"/>
          <w:sz w:val="28"/>
          <w:highlight w:val="none"/>
        </w:rPr>
      </w:pPr>
    </w:p>
    <w:p w14:paraId="5DFEB2FD">
      <w:pPr>
        <w:spacing w:line="360" w:lineRule="auto"/>
        <w:jc w:val="center"/>
        <w:outlineLvl w:val="0"/>
        <w:rPr>
          <w:rFonts w:hint="eastAsia" w:ascii="宋体" w:hAnsi="宋体" w:eastAsia="宋体"/>
          <w:b/>
          <w:color w:val="auto"/>
          <w:sz w:val="28"/>
          <w:highlight w:val="none"/>
        </w:rPr>
      </w:pPr>
    </w:p>
    <w:p w14:paraId="42185861">
      <w:pPr>
        <w:spacing w:line="360" w:lineRule="auto"/>
        <w:jc w:val="center"/>
        <w:outlineLvl w:val="0"/>
        <w:rPr>
          <w:rFonts w:hint="eastAsia" w:ascii="宋体" w:hAnsi="宋体" w:eastAsia="宋体"/>
          <w:b/>
          <w:color w:val="auto"/>
          <w:sz w:val="28"/>
          <w:highlight w:val="none"/>
        </w:rPr>
      </w:pPr>
    </w:p>
    <w:p w14:paraId="26FA325C">
      <w:pPr>
        <w:spacing w:line="360" w:lineRule="auto"/>
        <w:jc w:val="center"/>
        <w:outlineLvl w:val="0"/>
        <w:rPr>
          <w:rFonts w:hint="eastAsia" w:ascii="宋体" w:hAnsi="宋体" w:eastAsia="宋体"/>
          <w:b/>
          <w:color w:val="auto"/>
          <w:sz w:val="28"/>
          <w:highlight w:val="none"/>
        </w:rPr>
      </w:pPr>
    </w:p>
    <w:p w14:paraId="1315019E">
      <w:pPr>
        <w:spacing w:line="360" w:lineRule="auto"/>
        <w:jc w:val="center"/>
        <w:outlineLvl w:val="0"/>
        <w:rPr>
          <w:rFonts w:hint="eastAsia" w:ascii="宋体" w:hAnsi="宋体" w:eastAsia="宋体"/>
          <w:b/>
          <w:color w:val="auto"/>
          <w:sz w:val="28"/>
          <w:highlight w:val="none"/>
        </w:rPr>
      </w:pPr>
    </w:p>
    <w:p w14:paraId="20403837">
      <w:pPr>
        <w:spacing w:line="360" w:lineRule="auto"/>
        <w:jc w:val="center"/>
        <w:outlineLvl w:val="0"/>
        <w:rPr>
          <w:rFonts w:hint="eastAsia" w:ascii="宋体" w:hAnsi="宋体" w:eastAsia="宋体"/>
          <w:b/>
          <w:color w:val="auto"/>
          <w:sz w:val="28"/>
          <w:highlight w:val="none"/>
        </w:rPr>
      </w:pPr>
    </w:p>
    <w:p w14:paraId="0520C5FA">
      <w:pPr>
        <w:spacing w:line="360" w:lineRule="auto"/>
        <w:jc w:val="center"/>
        <w:outlineLvl w:val="0"/>
        <w:rPr>
          <w:rFonts w:hint="eastAsia" w:ascii="宋体" w:hAnsi="宋体" w:eastAsia="宋体"/>
          <w:b/>
          <w:color w:val="auto"/>
          <w:sz w:val="28"/>
          <w:highlight w:val="none"/>
        </w:rPr>
      </w:pPr>
    </w:p>
    <w:p w14:paraId="36D6804C">
      <w:pPr>
        <w:spacing w:line="360" w:lineRule="auto"/>
        <w:jc w:val="center"/>
        <w:outlineLvl w:val="0"/>
        <w:rPr>
          <w:rFonts w:hint="eastAsia" w:ascii="宋体" w:hAnsi="宋体" w:eastAsia="宋体"/>
          <w:b/>
          <w:color w:val="auto"/>
          <w:sz w:val="28"/>
          <w:highlight w:val="none"/>
        </w:rPr>
      </w:pPr>
    </w:p>
    <w:p w14:paraId="355B68DE">
      <w:pPr>
        <w:spacing w:line="360" w:lineRule="auto"/>
        <w:jc w:val="center"/>
        <w:outlineLvl w:val="0"/>
        <w:rPr>
          <w:rFonts w:hint="eastAsia" w:ascii="宋体" w:hAnsi="宋体" w:eastAsia="宋体"/>
          <w:b/>
          <w:color w:val="auto"/>
          <w:sz w:val="28"/>
          <w:highlight w:val="none"/>
        </w:rPr>
      </w:pPr>
    </w:p>
    <w:p w14:paraId="6083BE45">
      <w:pPr>
        <w:spacing w:line="360" w:lineRule="auto"/>
        <w:jc w:val="center"/>
        <w:outlineLvl w:val="0"/>
        <w:rPr>
          <w:rFonts w:hint="eastAsia" w:ascii="宋体" w:hAnsi="宋体" w:eastAsia="宋体"/>
          <w:b/>
          <w:color w:val="auto"/>
          <w:sz w:val="28"/>
          <w:highlight w:val="none"/>
        </w:rPr>
      </w:pPr>
    </w:p>
    <w:p w14:paraId="47C2F63F">
      <w:pPr>
        <w:spacing w:line="360" w:lineRule="auto"/>
        <w:jc w:val="center"/>
        <w:outlineLvl w:val="0"/>
        <w:rPr>
          <w:rFonts w:hint="eastAsia" w:ascii="宋体" w:hAnsi="宋体" w:eastAsia="宋体"/>
          <w:b/>
          <w:color w:val="auto"/>
          <w:sz w:val="28"/>
          <w:highlight w:val="none"/>
        </w:rPr>
      </w:pPr>
    </w:p>
    <w:p w14:paraId="1C087FBE">
      <w:pPr>
        <w:spacing w:line="360" w:lineRule="auto"/>
        <w:jc w:val="center"/>
        <w:outlineLvl w:val="0"/>
        <w:rPr>
          <w:rFonts w:hint="eastAsia" w:ascii="宋体" w:hAnsi="宋体" w:eastAsia="宋体"/>
          <w:b/>
          <w:color w:val="auto"/>
          <w:sz w:val="28"/>
          <w:highlight w:val="none"/>
        </w:rPr>
      </w:pPr>
    </w:p>
    <w:p w14:paraId="5FBCD799">
      <w:pPr>
        <w:spacing w:line="360" w:lineRule="auto"/>
        <w:jc w:val="center"/>
        <w:outlineLvl w:val="0"/>
        <w:rPr>
          <w:rFonts w:hint="eastAsia" w:ascii="宋体" w:hAnsi="宋体" w:eastAsia="宋体"/>
          <w:b/>
          <w:color w:val="auto"/>
          <w:sz w:val="28"/>
          <w:highlight w:val="none"/>
        </w:rPr>
      </w:pPr>
    </w:p>
    <w:p w14:paraId="7B7C5FF1">
      <w:pPr>
        <w:spacing w:line="360" w:lineRule="auto"/>
        <w:jc w:val="center"/>
        <w:outlineLvl w:val="1"/>
        <w:rPr>
          <w:rFonts w:ascii="宋体" w:hAnsi="宋体" w:eastAsia="宋体"/>
          <w:b/>
          <w:color w:val="auto"/>
          <w:sz w:val="24"/>
          <w:highlight w:val="none"/>
        </w:rPr>
      </w:pPr>
      <w:bookmarkStart w:id="201" w:name="_Toc5555"/>
      <w:bookmarkStart w:id="202" w:name="_Toc28960"/>
      <w:r>
        <w:rPr>
          <w:rFonts w:hint="eastAsia" w:ascii="宋体" w:hAnsi="宋体" w:eastAsia="宋体"/>
          <w:b/>
          <w:color w:val="auto"/>
          <w:sz w:val="24"/>
          <w:highlight w:val="none"/>
        </w:rPr>
        <w:t>一、开标一览表</w:t>
      </w:r>
      <w:bookmarkEnd w:id="201"/>
      <w:bookmarkEnd w:id="202"/>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lang w:val="en-US" w:eastAsia="zh-CN"/>
              </w:rPr>
              <w:t>一年报价</w:t>
            </w: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lang w:val="en-US" w:eastAsia="zh-CN"/>
              </w:rPr>
              <w:t>一年报价</w:t>
            </w: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63F32D6">
      <w:pPr>
        <w:spacing w:line="360" w:lineRule="auto"/>
        <w:ind w:firstLine="4320" w:firstLineChars="1800"/>
        <w:jc w:val="center"/>
        <w:rPr>
          <w:rFonts w:hint="eastAsia"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w:t>
      </w: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ind w:firstLine="480" w:firstLineChars="200"/>
        <w:jc w:val="both"/>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6F533828">
      <w:pPr>
        <w:spacing w:line="360" w:lineRule="auto"/>
        <w:jc w:val="center"/>
        <w:outlineLvl w:val="1"/>
        <w:rPr>
          <w:rFonts w:ascii="宋体" w:hAnsi="宋体" w:eastAsia="宋体"/>
          <w:b/>
          <w:color w:val="auto"/>
          <w:sz w:val="24"/>
          <w:highlight w:val="none"/>
        </w:rPr>
      </w:pPr>
      <w:bookmarkStart w:id="203" w:name="_Toc6441"/>
      <w:bookmarkStart w:id="204" w:name="_Toc18010"/>
      <w:r>
        <w:rPr>
          <w:rFonts w:hint="eastAsia" w:ascii="宋体" w:hAnsi="宋体" w:eastAsia="宋体"/>
          <w:b/>
          <w:color w:val="auto"/>
          <w:sz w:val="24"/>
          <w:highlight w:val="none"/>
        </w:rPr>
        <w:t>二、投标函</w:t>
      </w:r>
      <w:bookmarkEnd w:id="203"/>
      <w:bookmarkEnd w:id="204"/>
    </w:p>
    <w:p w14:paraId="137B4C66">
      <w:pPr>
        <w:pStyle w:val="16"/>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523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06571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424D57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ascii="宋体" w:hAnsi="宋体" w:eastAsia="宋体"/>
          <w:color w:val="auto"/>
          <w:sz w:val="24"/>
          <w:highlight w:val="none"/>
        </w:rPr>
      </w:pPr>
    </w:p>
    <w:p w14:paraId="13BFA4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6F85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CA30D68">
      <w:pPr>
        <w:spacing w:line="360" w:lineRule="auto"/>
        <w:jc w:val="center"/>
        <w:outlineLvl w:val="0"/>
        <w:rPr>
          <w:rFonts w:hint="eastAsia" w:ascii="宋体" w:hAnsi="宋体" w:eastAsia="宋体"/>
          <w:b/>
          <w:color w:val="auto"/>
          <w:sz w:val="28"/>
          <w:highlight w:val="none"/>
        </w:rPr>
      </w:pPr>
    </w:p>
    <w:p w14:paraId="73D6991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4E7CEC90">
      <w:pPr>
        <w:spacing w:line="360" w:lineRule="auto"/>
        <w:ind w:firstLine="420" w:firstLineChars="0"/>
        <w:jc w:val="center"/>
        <w:outlineLvl w:val="1"/>
        <w:rPr>
          <w:rFonts w:hint="default" w:ascii="宋体" w:hAnsi="宋体" w:eastAsia="宋体"/>
          <w:b/>
          <w:color w:val="auto"/>
          <w:sz w:val="24"/>
          <w:highlight w:val="none"/>
          <w:lang w:val="en-US" w:eastAsia="zh-CN"/>
        </w:rPr>
      </w:pPr>
      <w:bookmarkStart w:id="205" w:name="_Toc11940"/>
      <w:bookmarkStart w:id="206" w:name="_Toc20329"/>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、投标响应表</w:t>
      </w:r>
      <w:bookmarkEnd w:id="205"/>
      <w:bookmarkEnd w:id="206"/>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ED14B6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BF0E37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FCB4E99">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F95F9AF">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lang w:val="en-US" w:eastAsia="zh-CN"/>
              </w:rPr>
              <w:t>服务</w:t>
            </w:r>
            <w:r>
              <w:rPr>
                <w:rFonts w:hint="eastAsia" w:ascii="宋体" w:hAnsi="宋体" w:eastAsia="宋体"/>
                <w:color w:val="auto"/>
                <w:sz w:val="24"/>
                <w:szCs w:val="20"/>
                <w:highlight w:val="none"/>
              </w:rPr>
              <w:t>期限</w:t>
            </w:r>
          </w:p>
        </w:tc>
        <w:tc>
          <w:tcPr>
            <w:tcW w:w="1465" w:type="pct"/>
            <w:vAlign w:val="center"/>
          </w:tcPr>
          <w:p w14:paraId="6EF0958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151F135">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628578A4">
      <w:pPr>
        <w:spacing w:line="360" w:lineRule="auto"/>
        <w:ind w:firstLine="4800" w:firstLineChars="2000"/>
        <w:rPr>
          <w:rFonts w:hint="eastAsia" w:ascii="宋体" w:hAnsi="宋体" w:eastAsia="宋体"/>
          <w:color w:val="auto"/>
          <w:sz w:val="24"/>
          <w:highlight w:val="none"/>
        </w:rPr>
      </w:pPr>
    </w:p>
    <w:p w14:paraId="686AF1E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D2A6C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BB054B1">
      <w:pPr>
        <w:spacing w:line="360" w:lineRule="auto"/>
        <w:jc w:val="center"/>
        <w:outlineLvl w:val="0"/>
        <w:rPr>
          <w:rFonts w:hint="eastAsia" w:ascii="宋体" w:hAnsi="宋体" w:eastAsia="宋体"/>
          <w:b/>
          <w:color w:val="auto"/>
          <w:sz w:val="28"/>
          <w:highlight w:val="none"/>
        </w:rPr>
      </w:pPr>
    </w:p>
    <w:p w14:paraId="2BB0A437">
      <w:pPr>
        <w:spacing w:line="360" w:lineRule="auto"/>
        <w:jc w:val="center"/>
        <w:outlineLvl w:val="0"/>
        <w:rPr>
          <w:rFonts w:hint="eastAsia" w:ascii="宋体" w:hAnsi="宋体" w:eastAsia="宋体"/>
          <w:b/>
          <w:color w:val="auto"/>
          <w:sz w:val="28"/>
          <w:highlight w:val="none"/>
        </w:rPr>
      </w:pPr>
    </w:p>
    <w:p w14:paraId="71226061">
      <w:pPr>
        <w:spacing w:line="360" w:lineRule="auto"/>
        <w:jc w:val="center"/>
        <w:outlineLvl w:val="0"/>
        <w:rPr>
          <w:rFonts w:hint="eastAsia" w:ascii="宋体" w:hAnsi="宋体" w:eastAsia="宋体"/>
          <w:b/>
          <w:color w:val="auto"/>
          <w:sz w:val="28"/>
          <w:highlight w:val="none"/>
        </w:rPr>
      </w:pPr>
    </w:p>
    <w:p w14:paraId="500F02FF">
      <w:pPr>
        <w:spacing w:line="360" w:lineRule="auto"/>
        <w:jc w:val="center"/>
        <w:outlineLvl w:val="0"/>
        <w:rPr>
          <w:rFonts w:hint="eastAsia" w:ascii="宋体" w:hAnsi="宋体" w:eastAsia="宋体"/>
          <w:b/>
          <w:color w:val="auto"/>
          <w:sz w:val="28"/>
          <w:highlight w:val="none"/>
        </w:rPr>
      </w:pPr>
    </w:p>
    <w:p w14:paraId="215840AB">
      <w:pPr>
        <w:spacing w:line="360" w:lineRule="auto"/>
        <w:jc w:val="center"/>
        <w:outlineLvl w:val="0"/>
        <w:rPr>
          <w:rFonts w:hint="eastAsia" w:ascii="宋体" w:hAnsi="宋体" w:eastAsia="宋体"/>
          <w:b/>
          <w:color w:val="auto"/>
          <w:sz w:val="28"/>
          <w:highlight w:val="none"/>
        </w:rPr>
      </w:pPr>
    </w:p>
    <w:p w14:paraId="7F5D90B5">
      <w:pPr>
        <w:spacing w:line="360" w:lineRule="auto"/>
        <w:jc w:val="center"/>
        <w:outlineLvl w:val="0"/>
        <w:rPr>
          <w:rFonts w:hint="eastAsia" w:ascii="宋体" w:hAnsi="宋体" w:eastAsia="宋体"/>
          <w:b/>
          <w:color w:val="auto"/>
          <w:sz w:val="28"/>
          <w:highlight w:val="none"/>
        </w:rPr>
      </w:pPr>
    </w:p>
    <w:p w14:paraId="491246EC">
      <w:pPr>
        <w:spacing w:line="360" w:lineRule="auto"/>
        <w:jc w:val="center"/>
        <w:outlineLvl w:val="0"/>
        <w:rPr>
          <w:rFonts w:hint="eastAsia" w:ascii="宋体" w:hAnsi="宋体" w:eastAsia="宋体"/>
          <w:b/>
          <w:color w:val="auto"/>
          <w:sz w:val="28"/>
          <w:highlight w:val="none"/>
        </w:rPr>
      </w:pPr>
    </w:p>
    <w:p w14:paraId="60E747B9">
      <w:pPr>
        <w:spacing w:line="360" w:lineRule="auto"/>
        <w:jc w:val="center"/>
        <w:outlineLvl w:val="0"/>
        <w:rPr>
          <w:rFonts w:hint="eastAsia" w:ascii="宋体" w:hAnsi="宋体" w:eastAsia="宋体"/>
          <w:b/>
          <w:color w:val="auto"/>
          <w:sz w:val="28"/>
          <w:highlight w:val="none"/>
        </w:rPr>
      </w:pPr>
    </w:p>
    <w:p w14:paraId="68C918FD">
      <w:pPr>
        <w:spacing w:line="360" w:lineRule="auto"/>
        <w:jc w:val="center"/>
        <w:outlineLvl w:val="0"/>
        <w:rPr>
          <w:rFonts w:hint="eastAsia" w:ascii="宋体" w:hAnsi="宋体" w:eastAsia="宋体"/>
          <w:b/>
          <w:color w:val="auto"/>
          <w:sz w:val="28"/>
          <w:highlight w:val="none"/>
        </w:rPr>
      </w:pPr>
    </w:p>
    <w:p w14:paraId="06F6558B">
      <w:pPr>
        <w:spacing w:line="360" w:lineRule="auto"/>
        <w:jc w:val="center"/>
        <w:outlineLvl w:val="0"/>
        <w:rPr>
          <w:rFonts w:hint="eastAsia" w:ascii="宋体" w:hAnsi="宋体" w:eastAsia="宋体"/>
          <w:b/>
          <w:color w:val="auto"/>
          <w:sz w:val="28"/>
          <w:highlight w:val="none"/>
        </w:rPr>
      </w:pPr>
    </w:p>
    <w:p w14:paraId="09F36F5C">
      <w:pPr>
        <w:spacing w:line="360" w:lineRule="auto"/>
        <w:jc w:val="center"/>
        <w:outlineLvl w:val="0"/>
        <w:rPr>
          <w:rFonts w:hint="eastAsia" w:ascii="宋体" w:hAnsi="宋体" w:eastAsia="宋体"/>
          <w:b/>
          <w:color w:val="auto"/>
          <w:sz w:val="28"/>
          <w:highlight w:val="none"/>
        </w:rPr>
      </w:pPr>
    </w:p>
    <w:p w14:paraId="7026F22C">
      <w:pPr>
        <w:spacing w:line="360" w:lineRule="auto"/>
        <w:jc w:val="center"/>
        <w:outlineLvl w:val="0"/>
        <w:rPr>
          <w:rFonts w:hint="eastAsia" w:ascii="宋体" w:hAnsi="宋体" w:eastAsia="宋体"/>
          <w:b/>
          <w:color w:val="auto"/>
          <w:sz w:val="28"/>
          <w:highlight w:val="none"/>
        </w:rPr>
      </w:pPr>
    </w:p>
    <w:p w14:paraId="033C8B76">
      <w:pPr>
        <w:spacing w:line="360" w:lineRule="auto"/>
        <w:jc w:val="center"/>
        <w:outlineLvl w:val="0"/>
        <w:rPr>
          <w:rFonts w:hint="eastAsia" w:ascii="宋体" w:hAnsi="宋体" w:eastAsia="宋体"/>
          <w:b/>
          <w:color w:val="auto"/>
          <w:sz w:val="28"/>
          <w:highlight w:val="none"/>
        </w:rPr>
      </w:pPr>
    </w:p>
    <w:p w14:paraId="7A532C06">
      <w:pPr>
        <w:spacing w:line="360" w:lineRule="auto"/>
        <w:jc w:val="center"/>
        <w:outlineLvl w:val="0"/>
        <w:rPr>
          <w:rFonts w:hint="eastAsia" w:ascii="宋体" w:hAnsi="宋体" w:eastAsia="宋体"/>
          <w:b/>
          <w:color w:val="auto"/>
          <w:sz w:val="28"/>
          <w:highlight w:val="none"/>
        </w:rPr>
      </w:pPr>
    </w:p>
    <w:p w14:paraId="7A2AE092">
      <w:pPr>
        <w:spacing w:line="360" w:lineRule="auto"/>
        <w:jc w:val="center"/>
        <w:outlineLvl w:val="0"/>
        <w:rPr>
          <w:rFonts w:hint="eastAsia" w:ascii="宋体" w:hAnsi="宋体" w:eastAsia="宋体"/>
          <w:b/>
          <w:color w:val="auto"/>
          <w:sz w:val="28"/>
          <w:highlight w:val="none"/>
        </w:rPr>
      </w:pPr>
    </w:p>
    <w:p w14:paraId="78BCAC20">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199"/>
      <w:bookmarkEnd w:id="200"/>
    </w:p>
    <w:p w14:paraId="71EF8227">
      <w:pPr>
        <w:spacing w:line="360" w:lineRule="auto"/>
        <w:jc w:val="center"/>
        <w:outlineLvl w:val="1"/>
        <w:rPr>
          <w:rFonts w:ascii="仿宋" w:hAnsi="仿宋" w:eastAsia="仿宋" w:cs="仿宋"/>
          <w:b/>
          <w:bCs/>
          <w:color w:val="auto"/>
          <w:sz w:val="32"/>
          <w:szCs w:val="44"/>
          <w:highlight w:val="none"/>
        </w:rPr>
      </w:pPr>
      <w:bookmarkStart w:id="207" w:name="_Toc27159"/>
      <w:bookmarkStart w:id="208" w:name="_Toc27489"/>
      <w:r>
        <w:rPr>
          <w:rFonts w:hint="eastAsia" w:ascii="仿宋" w:hAnsi="仿宋" w:eastAsia="仿宋" w:cs="仿宋"/>
          <w:b/>
          <w:bCs/>
          <w:color w:val="auto"/>
          <w:sz w:val="32"/>
          <w:szCs w:val="44"/>
          <w:highlight w:val="none"/>
        </w:rPr>
        <w:t>询问函范本</w:t>
      </w:r>
      <w:bookmarkEnd w:id="207"/>
      <w:bookmarkEnd w:id="208"/>
    </w:p>
    <w:p w14:paraId="4D574268">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036C15C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4DAEA39A">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209" w:name="_Toc13899"/>
      <w:r>
        <w:rPr>
          <w:rFonts w:hint="eastAsia" w:ascii="宋体" w:hAnsi="宋体" w:eastAsia="宋体" w:cs="仿宋"/>
          <w:color w:val="auto"/>
          <w:sz w:val="24"/>
          <w:szCs w:val="24"/>
          <w:highlight w:val="none"/>
        </w:rPr>
        <w:t>一、(事项一)</w:t>
      </w:r>
      <w:bookmarkEnd w:id="209"/>
    </w:p>
    <w:p w14:paraId="6881AA5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6A2E6C89">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3E2B797A">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67981975">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210" w:name="_Toc3352"/>
      <w:r>
        <w:rPr>
          <w:rFonts w:hint="eastAsia" w:ascii="宋体" w:hAnsi="宋体" w:eastAsia="宋体" w:cs="仿宋"/>
          <w:color w:val="auto"/>
          <w:sz w:val="24"/>
          <w:szCs w:val="24"/>
          <w:highlight w:val="none"/>
        </w:rPr>
        <w:t>二、(事项二)</w:t>
      </w:r>
      <w:bookmarkEnd w:id="210"/>
    </w:p>
    <w:p w14:paraId="3CA5CA5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55F4D5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7ECDBD17">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120FE323">
      <w:pPr>
        <w:spacing w:line="360" w:lineRule="auto"/>
        <w:ind w:firstLine="4228" w:firstLineChars="1762"/>
        <w:rPr>
          <w:rFonts w:hint="eastAsia"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42205D5D">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1A2EB8">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C5AD557">
      <w:pPr>
        <w:jc w:val="center"/>
        <w:outlineLvl w:val="1"/>
        <w:rPr>
          <w:rFonts w:ascii="仿宋" w:hAnsi="仿宋" w:eastAsia="仿宋" w:cs="仿宋"/>
          <w:b/>
          <w:bCs/>
          <w:color w:val="auto"/>
          <w:sz w:val="32"/>
          <w:szCs w:val="44"/>
          <w:highlight w:val="none"/>
        </w:rPr>
      </w:pPr>
      <w:bookmarkStart w:id="211" w:name="_Toc1575"/>
      <w:bookmarkStart w:id="212" w:name="_Toc3245"/>
      <w:r>
        <w:rPr>
          <w:rFonts w:hint="eastAsia" w:ascii="仿宋" w:hAnsi="仿宋" w:eastAsia="仿宋" w:cs="仿宋"/>
          <w:b/>
          <w:bCs/>
          <w:color w:val="auto"/>
          <w:sz w:val="32"/>
          <w:szCs w:val="44"/>
          <w:highlight w:val="none"/>
        </w:rPr>
        <w:t>质疑函范本</w:t>
      </w:r>
      <w:bookmarkEnd w:id="211"/>
      <w:bookmarkEnd w:id="212"/>
    </w:p>
    <w:p w14:paraId="39BEB70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213" w:name="_Toc21381"/>
      <w:r>
        <w:rPr>
          <w:rFonts w:hint="eastAsia" w:ascii="宋体" w:hAnsi="宋体" w:eastAsia="宋体" w:cs="仿宋"/>
          <w:b/>
          <w:bCs/>
          <w:color w:val="auto"/>
          <w:sz w:val="24"/>
          <w:szCs w:val="24"/>
          <w:highlight w:val="none"/>
        </w:rPr>
        <w:t>一、质疑供应商基本信息</w:t>
      </w:r>
      <w:bookmarkEnd w:id="213"/>
    </w:p>
    <w:p w14:paraId="3906593B">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36F36EE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095280B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2B4D7F0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E6D3E7">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073A355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581A0ED3">
      <w:pPr>
        <w:adjustRightInd w:val="0"/>
        <w:snapToGrid w:val="0"/>
        <w:spacing w:line="360" w:lineRule="auto"/>
        <w:outlineLvl w:val="9"/>
        <w:rPr>
          <w:rFonts w:ascii="宋体" w:hAnsi="宋体" w:eastAsia="宋体" w:cs="仿宋"/>
          <w:b/>
          <w:bCs/>
          <w:color w:val="auto"/>
          <w:sz w:val="24"/>
          <w:szCs w:val="24"/>
          <w:highlight w:val="none"/>
        </w:rPr>
      </w:pPr>
      <w:bookmarkStart w:id="214" w:name="_Toc28415"/>
      <w:r>
        <w:rPr>
          <w:rFonts w:hint="eastAsia" w:ascii="宋体" w:hAnsi="宋体" w:eastAsia="宋体" w:cs="仿宋"/>
          <w:b/>
          <w:bCs/>
          <w:color w:val="auto"/>
          <w:sz w:val="24"/>
          <w:szCs w:val="24"/>
          <w:highlight w:val="none"/>
        </w:rPr>
        <w:t>二、质疑项目基本情况</w:t>
      </w:r>
      <w:bookmarkEnd w:id="214"/>
    </w:p>
    <w:p w14:paraId="6DC9BF67">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25F5DBB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4DF2A23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3255E4B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760879F3">
      <w:pPr>
        <w:adjustRightInd w:val="0"/>
        <w:snapToGrid w:val="0"/>
        <w:spacing w:line="360" w:lineRule="auto"/>
        <w:outlineLvl w:val="9"/>
        <w:rPr>
          <w:rFonts w:ascii="宋体" w:hAnsi="宋体" w:eastAsia="宋体" w:cs="仿宋"/>
          <w:b/>
          <w:bCs/>
          <w:color w:val="auto"/>
          <w:sz w:val="24"/>
          <w:szCs w:val="24"/>
          <w:highlight w:val="none"/>
        </w:rPr>
      </w:pPr>
      <w:bookmarkStart w:id="215" w:name="_Toc19014"/>
      <w:r>
        <w:rPr>
          <w:rFonts w:hint="eastAsia" w:ascii="宋体" w:hAnsi="宋体" w:eastAsia="宋体" w:cs="仿宋"/>
          <w:b/>
          <w:bCs/>
          <w:color w:val="auto"/>
          <w:sz w:val="24"/>
          <w:szCs w:val="24"/>
          <w:highlight w:val="none"/>
        </w:rPr>
        <w:t>三、质疑事项具体内容</w:t>
      </w:r>
      <w:bookmarkEnd w:id="215"/>
    </w:p>
    <w:p w14:paraId="503920F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12E861A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60932DB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0AFF71F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143771FD">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1040DB0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B3811E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0F97527E">
      <w:pPr>
        <w:adjustRightInd w:val="0"/>
        <w:snapToGrid w:val="0"/>
        <w:spacing w:line="360" w:lineRule="auto"/>
        <w:outlineLvl w:val="9"/>
        <w:rPr>
          <w:rFonts w:ascii="宋体" w:hAnsi="宋体" w:eastAsia="宋体" w:cs="仿宋"/>
          <w:b/>
          <w:bCs/>
          <w:color w:val="auto"/>
          <w:sz w:val="24"/>
          <w:szCs w:val="24"/>
          <w:highlight w:val="none"/>
        </w:rPr>
      </w:pPr>
      <w:bookmarkStart w:id="216" w:name="_Toc17919"/>
      <w:r>
        <w:rPr>
          <w:rFonts w:hint="eastAsia" w:ascii="宋体" w:hAnsi="宋体" w:eastAsia="宋体" w:cs="仿宋"/>
          <w:b/>
          <w:bCs/>
          <w:color w:val="auto"/>
          <w:sz w:val="24"/>
          <w:szCs w:val="24"/>
          <w:highlight w:val="none"/>
        </w:rPr>
        <w:t>四、与质疑事项相关的质疑请求</w:t>
      </w:r>
      <w:bookmarkEnd w:id="216"/>
    </w:p>
    <w:p w14:paraId="56F9973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37F30310">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3F9568FA">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61DC14BE">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3D85309">
      <w:pPr>
        <w:outlineLvl w:val="0"/>
        <w:rPr>
          <w:rFonts w:ascii="宋体" w:hAnsi="宋体" w:eastAsia="宋体"/>
          <w:b/>
          <w:color w:val="auto"/>
          <w:sz w:val="28"/>
          <w:szCs w:val="32"/>
          <w:highlight w:val="none"/>
        </w:rPr>
      </w:pPr>
      <w:bookmarkStart w:id="217" w:name="_Toc26836"/>
      <w:bookmarkStart w:id="218" w:name="_Toc9754"/>
      <w:r>
        <w:rPr>
          <w:rFonts w:hint="eastAsia" w:ascii="宋体" w:hAnsi="宋体" w:eastAsia="宋体"/>
          <w:b/>
          <w:color w:val="auto"/>
          <w:sz w:val="28"/>
          <w:szCs w:val="32"/>
          <w:highlight w:val="none"/>
        </w:rPr>
        <w:t>质疑函制作说明：</w:t>
      </w:r>
      <w:bookmarkEnd w:id="217"/>
      <w:bookmarkEnd w:id="218"/>
    </w:p>
    <w:p w14:paraId="038BAB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5902FD0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916B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0AD5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58AB32C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A7317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3288">
    <w:pPr>
      <w:pStyle w:val="18"/>
      <w:jc w:val="center"/>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0D717">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60D717">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99C7">
    <w:pPr>
      <w:pStyle w:val="18"/>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F600D8F">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23</w:t>
                          </w:r>
                          <w:r>
                            <w:rPr>
                              <w:rFonts w:hint="eastAsia" w:ascii="宋体" w:hAnsi="宋体" w:eastAsia="宋体" w:cs="宋体"/>
                              <w:sz w:val="21"/>
                              <w:szCs w:val="21"/>
                            </w:rPr>
                            <w:fldChar w:fldCharType="end"/>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F600D8F">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23</w:t>
                    </w:r>
                    <w:r>
                      <w:rPr>
                        <w:rFonts w:hint="eastAsia" w:ascii="宋体" w:hAnsi="宋体" w:eastAsia="宋体" w:cs="宋体"/>
                        <w:sz w:val="21"/>
                        <w:szCs w:val="21"/>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B24F">
    <w:pPr>
      <w:pStyle w:val="19"/>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服务类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3E0F">
    <w:pPr>
      <w:pStyle w:val="19"/>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服务类</w:t>
    </w:r>
    <w:r>
      <w:rPr>
        <w:rFonts w:hint="eastAsia" w:ascii="宋体" w:hAnsi="宋体" w:eastAsia="宋体"/>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MDM3ZmYxNDQ4Mjg3MDY3ZGJjOTVkODJjNTRhYTcifQ=="/>
  </w:docVars>
  <w:rsids>
    <w:rsidRoot w:val="00000000"/>
    <w:rsid w:val="00135135"/>
    <w:rsid w:val="005C088A"/>
    <w:rsid w:val="008F1BD9"/>
    <w:rsid w:val="01B3556A"/>
    <w:rsid w:val="01D803E5"/>
    <w:rsid w:val="01E25ABE"/>
    <w:rsid w:val="02ED1C6E"/>
    <w:rsid w:val="034D095E"/>
    <w:rsid w:val="03A82CAD"/>
    <w:rsid w:val="03CA680B"/>
    <w:rsid w:val="05231A81"/>
    <w:rsid w:val="05C313AC"/>
    <w:rsid w:val="09C84197"/>
    <w:rsid w:val="0A6749FB"/>
    <w:rsid w:val="0B112BB9"/>
    <w:rsid w:val="0C385AA4"/>
    <w:rsid w:val="0C945850"/>
    <w:rsid w:val="0D091D9A"/>
    <w:rsid w:val="0D5A0848"/>
    <w:rsid w:val="0D961391"/>
    <w:rsid w:val="0E6250D9"/>
    <w:rsid w:val="0E8E5325"/>
    <w:rsid w:val="0FF60A2B"/>
    <w:rsid w:val="10026281"/>
    <w:rsid w:val="10E50428"/>
    <w:rsid w:val="11863AA2"/>
    <w:rsid w:val="11B524F0"/>
    <w:rsid w:val="11DD06AB"/>
    <w:rsid w:val="12ED713D"/>
    <w:rsid w:val="13641842"/>
    <w:rsid w:val="136441CE"/>
    <w:rsid w:val="142E658A"/>
    <w:rsid w:val="14531E2D"/>
    <w:rsid w:val="14A64372"/>
    <w:rsid w:val="14ED3D4F"/>
    <w:rsid w:val="15001CD4"/>
    <w:rsid w:val="155E69FB"/>
    <w:rsid w:val="15B336AA"/>
    <w:rsid w:val="161146EA"/>
    <w:rsid w:val="1695469E"/>
    <w:rsid w:val="175E7186"/>
    <w:rsid w:val="17B80644"/>
    <w:rsid w:val="189E3CDE"/>
    <w:rsid w:val="19B65058"/>
    <w:rsid w:val="1A1D0C33"/>
    <w:rsid w:val="1A385A6D"/>
    <w:rsid w:val="1B7F43CE"/>
    <w:rsid w:val="1BAD248A"/>
    <w:rsid w:val="1C0A168B"/>
    <w:rsid w:val="1C5E2AD9"/>
    <w:rsid w:val="1C8A6328"/>
    <w:rsid w:val="1C9F6277"/>
    <w:rsid w:val="1DD41278"/>
    <w:rsid w:val="1E081BFA"/>
    <w:rsid w:val="1E9B2A6E"/>
    <w:rsid w:val="20140D2A"/>
    <w:rsid w:val="20586E69"/>
    <w:rsid w:val="20DD2ECA"/>
    <w:rsid w:val="20E63CC8"/>
    <w:rsid w:val="21374CD0"/>
    <w:rsid w:val="22A5210D"/>
    <w:rsid w:val="22D24584"/>
    <w:rsid w:val="233A2855"/>
    <w:rsid w:val="24013373"/>
    <w:rsid w:val="25CF7050"/>
    <w:rsid w:val="25E76599"/>
    <w:rsid w:val="25FE400E"/>
    <w:rsid w:val="26AA7F33"/>
    <w:rsid w:val="27AB1F74"/>
    <w:rsid w:val="27FF4722"/>
    <w:rsid w:val="284C1EA7"/>
    <w:rsid w:val="28AA460A"/>
    <w:rsid w:val="290367D4"/>
    <w:rsid w:val="297B3BC8"/>
    <w:rsid w:val="29F3375E"/>
    <w:rsid w:val="2A025DDB"/>
    <w:rsid w:val="2A375015"/>
    <w:rsid w:val="2A9905A4"/>
    <w:rsid w:val="2B011EAB"/>
    <w:rsid w:val="2B27431B"/>
    <w:rsid w:val="2D4F15F3"/>
    <w:rsid w:val="2DE4256B"/>
    <w:rsid w:val="2E81758A"/>
    <w:rsid w:val="2EB060C2"/>
    <w:rsid w:val="2EDD0097"/>
    <w:rsid w:val="2EEB0EA8"/>
    <w:rsid w:val="30054AD9"/>
    <w:rsid w:val="30442B30"/>
    <w:rsid w:val="30A15A78"/>
    <w:rsid w:val="30A47560"/>
    <w:rsid w:val="311A0999"/>
    <w:rsid w:val="319475D5"/>
    <w:rsid w:val="31AD669F"/>
    <w:rsid w:val="35260E8C"/>
    <w:rsid w:val="35EE1D4B"/>
    <w:rsid w:val="37063AD6"/>
    <w:rsid w:val="37BF1123"/>
    <w:rsid w:val="38E47094"/>
    <w:rsid w:val="39810D86"/>
    <w:rsid w:val="3A881CA1"/>
    <w:rsid w:val="3AF166D3"/>
    <w:rsid w:val="3B0829F6"/>
    <w:rsid w:val="3B5B7B12"/>
    <w:rsid w:val="3B7010B2"/>
    <w:rsid w:val="3B8B3D12"/>
    <w:rsid w:val="3D202664"/>
    <w:rsid w:val="3E144871"/>
    <w:rsid w:val="3E900306"/>
    <w:rsid w:val="3ED731F7"/>
    <w:rsid w:val="3F015F57"/>
    <w:rsid w:val="4004001B"/>
    <w:rsid w:val="403C18F8"/>
    <w:rsid w:val="406D3E12"/>
    <w:rsid w:val="40CD73AF"/>
    <w:rsid w:val="40F7192E"/>
    <w:rsid w:val="41846EB2"/>
    <w:rsid w:val="41970A1B"/>
    <w:rsid w:val="41E87744"/>
    <w:rsid w:val="42004812"/>
    <w:rsid w:val="436037BB"/>
    <w:rsid w:val="441A605F"/>
    <w:rsid w:val="449C4CC6"/>
    <w:rsid w:val="45455285"/>
    <w:rsid w:val="456A6B72"/>
    <w:rsid w:val="45C353AF"/>
    <w:rsid w:val="45CA5863"/>
    <w:rsid w:val="45D43FEC"/>
    <w:rsid w:val="46623CEE"/>
    <w:rsid w:val="467B3C91"/>
    <w:rsid w:val="47DB3D58"/>
    <w:rsid w:val="48C12F4D"/>
    <w:rsid w:val="48D507A7"/>
    <w:rsid w:val="4A9969E8"/>
    <w:rsid w:val="4AF3565B"/>
    <w:rsid w:val="4B076EEB"/>
    <w:rsid w:val="4B7A7E93"/>
    <w:rsid w:val="4B964046"/>
    <w:rsid w:val="4C2B0BB7"/>
    <w:rsid w:val="4D813083"/>
    <w:rsid w:val="4D9724CF"/>
    <w:rsid w:val="4DA30E74"/>
    <w:rsid w:val="4E5877A0"/>
    <w:rsid w:val="4F1D07B2"/>
    <w:rsid w:val="4F842056"/>
    <w:rsid w:val="4FE47521"/>
    <w:rsid w:val="506F4752"/>
    <w:rsid w:val="50E579F5"/>
    <w:rsid w:val="520E2096"/>
    <w:rsid w:val="52B256B5"/>
    <w:rsid w:val="52C84ED8"/>
    <w:rsid w:val="52DA3D20"/>
    <w:rsid w:val="5373753A"/>
    <w:rsid w:val="55763B76"/>
    <w:rsid w:val="55C45E2B"/>
    <w:rsid w:val="56226FF5"/>
    <w:rsid w:val="572A43B4"/>
    <w:rsid w:val="5853793A"/>
    <w:rsid w:val="587F072F"/>
    <w:rsid w:val="58D520FD"/>
    <w:rsid w:val="5903310E"/>
    <w:rsid w:val="5A783688"/>
    <w:rsid w:val="5CED210B"/>
    <w:rsid w:val="5DA77CEA"/>
    <w:rsid w:val="5E08087F"/>
    <w:rsid w:val="5E203E1A"/>
    <w:rsid w:val="5E504CDE"/>
    <w:rsid w:val="5F1B20F3"/>
    <w:rsid w:val="6111492D"/>
    <w:rsid w:val="618F36CE"/>
    <w:rsid w:val="61D75138"/>
    <w:rsid w:val="629E0205"/>
    <w:rsid w:val="62F95946"/>
    <w:rsid w:val="639C03E7"/>
    <w:rsid w:val="64694F94"/>
    <w:rsid w:val="66416526"/>
    <w:rsid w:val="66770C98"/>
    <w:rsid w:val="6755430C"/>
    <w:rsid w:val="67C223E6"/>
    <w:rsid w:val="68E24AEE"/>
    <w:rsid w:val="693D7F76"/>
    <w:rsid w:val="69FD3262"/>
    <w:rsid w:val="6B116540"/>
    <w:rsid w:val="6D6C3C2F"/>
    <w:rsid w:val="6D901B30"/>
    <w:rsid w:val="6F0155A2"/>
    <w:rsid w:val="6F5A4CB2"/>
    <w:rsid w:val="6F6607E6"/>
    <w:rsid w:val="70C90342"/>
    <w:rsid w:val="71A130D0"/>
    <w:rsid w:val="71ED1E0E"/>
    <w:rsid w:val="72695938"/>
    <w:rsid w:val="7386251A"/>
    <w:rsid w:val="73B2330F"/>
    <w:rsid w:val="73E7745D"/>
    <w:rsid w:val="74485A21"/>
    <w:rsid w:val="74A92964"/>
    <w:rsid w:val="74F228BF"/>
    <w:rsid w:val="7554492F"/>
    <w:rsid w:val="76B653BA"/>
    <w:rsid w:val="77422BFC"/>
    <w:rsid w:val="777525E9"/>
    <w:rsid w:val="78112CFA"/>
    <w:rsid w:val="78A21D8D"/>
    <w:rsid w:val="78A7540C"/>
    <w:rsid w:val="79E27A58"/>
    <w:rsid w:val="79FC7092"/>
    <w:rsid w:val="7AF90DE2"/>
    <w:rsid w:val="7C54431F"/>
    <w:rsid w:val="7CB952E7"/>
    <w:rsid w:val="7CEF2EDE"/>
    <w:rsid w:val="7D2D1C58"/>
    <w:rsid w:val="7E4D25B2"/>
    <w:rsid w:val="7F9F32D6"/>
    <w:rsid w:val="7FC44AF6"/>
    <w:rsid w:val="7FFF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2"/>
    <w:qFormat/>
    <w:uiPriority w:val="9"/>
    <w:pPr>
      <w:keepNext/>
      <w:keepLines/>
      <w:spacing w:before="260" w:after="260" w:line="416" w:lineRule="auto"/>
      <w:outlineLvl w:val="2"/>
    </w:pPr>
    <w:rPr>
      <w:b/>
      <w:bCs/>
      <w:sz w:val="32"/>
      <w:szCs w:val="32"/>
    </w:rPr>
  </w:style>
  <w:style w:type="paragraph" w:styleId="5">
    <w:name w:val="heading 4"/>
    <w:basedOn w:val="1"/>
    <w:next w:val="1"/>
    <w:link w:val="57"/>
    <w:qFormat/>
    <w:uiPriority w:val="0"/>
    <w:pPr>
      <w:keepNext/>
      <w:keepLines/>
      <w:spacing w:before="280" w:after="290" w:line="376" w:lineRule="auto"/>
      <w:outlineLvl w:val="3"/>
    </w:pPr>
    <w:rPr>
      <w:b/>
      <w:bCs/>
      <w:sz w:val="28"/>
      <w:szCs w:val="28"/>
    </w:rPr>
  </w:style>
  <w:style w:type="character" w:default="1" w:styleId="29">
    <w:name w:val="Default Paragraph Font"/>
    <w:qFormat/>
    <w:uiPriority w:val="1"/>
  </w:style>
  <w:style w:type="table" w:default="1" w:styleId="27">
    <w:name w:val="Normal Table"/>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9"/>
    <w:qFormat/>
    <w:uiPriority w:val="0"/>
    <w:pPr>
      <w:jc w:val="left"/>
    </w:pPr>
    <w:rPr>
      <w:rFonts w:ascii="Arial" w:hAnsi="Arial" w:eastAsia="黑体" w:cs="Arial"/>
    </w:rPr>
  </w:style>
  <w:style w:type="paragraph" w:styleId="9">
    <w:name w:val="Body Text"/>
    <w:basedOn w:val="1"/>
    <w:next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index 4"/>
    <w:basedOn w:val="1"/>
    <w:next w:val="1"/>
    <w:qFormat/>
    <w:uiPriority w:val="0"/>
    <w:pPr>
      <w:ind w:left="600" w:leftChars="600" w:firstLine="0"/>
    </w:pPr>
    <w:rPr>
      <w:color w:val="262626" w:themeColor="text1" w:themeTint="D9"/>
      <w14:textFill>
        <w14:solidFill>
          <w14:schemeClr w14:val="tx1">
            <w14:lumMod w14:val="85000"/>
            <w14:lumOff w14:val="15000"/>
          </w14:schemeClr>
        </w14:solidFill>
      </w14:textFill>
    </w:rPr>
  </w:style>
  <w:style w:type="paragraph" w:styleId="14">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5">
    <w:name w:val="Plain Text"/>
    <w:basedOn w:val="1"/>
    <w:link w:val="39"/>
    <w:qFormat/>
    <w:uiPriority w:val="99"/>
    <w:rPr>
      <w:rFonts w:ascii="宋体" w:hAnsi="Courier New" w:eastAsia="宋体" w:cs="宋体"/>
      <w:szCs w:val="22"/>
    </w:rPr>
  </w:style>
  <w:style w:type="paragraph" w:styleId="16">
    <w:name w:val="Date"/>
    <w:basedOn w:val="1"/>
    <w:next w:val="1"/>
    <w:link w:val="46"/>
    <w:qFormat/>
    <w:uiPriority w:val="0"/>
    <w:rPr>
      <w:rFonts w:ascii="Arial" w:hAnsi="Arial" w:eastAsia="宋体" w:cs="Arial"/>
      <w:b/>
      <w:sz w:val="28"/>
    </w:rPr>
  </w:style>
  <w:style w:type="paragraph" w:styleId="17">
    <w:name w:val="Balloon Text"/>
    <w:basedOn w:val="1"/>
    <w:link w:val="33"/>
    <w:qFormat/>
    <w:uiPriority w:val="99"/>
    <w:rPr>
      <w:sz w:val="18"/>
      <w:szCs w:val="18"/>
    </w:rPr>
  </w:style>
  <w:style w:type="paragraph" w:styleId="18">
    <w:name w:val="footer"/>
    <w:basedOn w:val="1"/>
    <w:link w:val="38"/>
    <w:qFormat/>
    <w:uiPriority w:val="99"/>
    <w:pPr>
      <w:tabs>
        <w:tab w:val="center" w:pos="4153"/>
        <w:tab w:val="right" w:pos="8306"/>
      </w:tabs>
      <w:snapToGrid w:val="0"/>
      <w:jc w:val="left"/>
    </w:pPr>
    <w:rPr>
      <w:sz w:val="18"/>
      <w:szCs w:val="18"/>
    </w:rPr>
  </w:style>
  <w:style w:type="paragraph" w:styleId="19">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1">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2">
    <w:name w:val="Normal (Web)"/>
    <w:basedOn w:val="1"/>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annotation subject"/>
    <w:basedOn w:val="8"/>
    <w:next w:val="8"/>
    <w:link w:val="60"/>
    <w:qFormat/>
    <w:uiPriority w:val="99"/>
    <w:rPr>
      <w:rFonts w:ascii="@仿宋_GB2312" w:hAnsi="@仿宋_GB2312" w:eastAsia="@仿宋_GB2312" w:cs="@仿宋_GB2312"/>
      <w:b/>
      <w:bCs/>
    </w:rPr>
  </w:style>
  <w:style w:type="paragraph" w:styleId="25">
    <w:name w:val="Body Text First Indent"/>
    <w:basedOn w:val="9"/>
    <w:qFormat/>
    <w:uiPriority w:val="99"/>
    <w:pPr>
      <w:ind w:firstLine="420" w:firstLineChars="100"/>
    </w:pPr>
  </w:style>
  <w:style w:type="paragraph" w:styleId="26">
    <w:name w:val="Body Text First Indent 2"/>
    <w:basedOn w:val="10"/>
    <w:next w:val="1"/>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rPr>
      <w:b/>
      <w:bCs/>
    </w:rPr>
  </w:style>
  <w:style w:type="character" w:styleId="31">
    <w:name w:val="Hyperlink"/>
    <w:basedOn w:val="29"/>
    <w:qFormat/>
    <w:uiPriority w:val="99"/>
    <w:rPr>
      <w:color w:val="0000FF"/>
      <w:u w:val="single"/>
    </w:rPr>
  </w:style>
  <w:style w:type="character" w:styleId="32">
    <w:name w:val="annotation reference"/>
    <w:basedOn w:val="29"/>
    <w:qFormat/>
    <w:uiPriority w:val="99"/>
    <w:rPr>
      <w:sz w:val="21"/>
      <w:szCs w:val="21"/>
    </w:rPr>
  </w:style>
  <w:style w:type="character" w:customStyle="1" w:styleId="33">
    <w:name w:val="批注框文本 Char"/>
    <w:basedOn w:val="29"/>
    <w:link w:val="17"/>
    <w:qFormat/>
    <w:uiPriority w:val="99"/>
    <w:rPr>
      <w:rFonts w:ascii="@仿宋_GB2312" w:hAnsi="@仿宋_GB2312" w:eastAsia="@仿宋_GB2312" w:cs="@仿宋_GB2312"/>
      <w:sz w:val="18"/>
      <w:szCs w:val="18"/>
    </w:rPr>
  </w:style>
  <w:style w:type="paragraph" w:customStyle="1" w:styleId="34">
    <w:name w:val="正文（缩进）"/>
    <w:basedOn w:val="1"/>
    <w:qFormat/>
    <w:uiPriority w:val="0"/>
    <w:pPr>
      <w:widowControl/>
      <w:spacing w:before="156" w:after="156"/>
      <w:ind w:firstLine="480" w:firstLineChars="200"/>
      <w:jc w:val="left"/>
    </w:pPr>
    <w:rPr>
      <w:kern w:val="0"/>
      <w:sz w:val="24"/>
      <w:szCs w:val="24"/>
    </w:rPr>
  </w:style>
  <w:style w:type="paragraph" w:customStyle="1" w:styleId="35">
    <w:name w:val="xl31"/>
    <w:basedOn w:val="1"/>
    <w:qFormat/>
    <w:uiPriority w:val="0"/>
    <w:pPr>
      <w:widowControl/>
      <w:spacing w:before="100" w:beforeAutospacing="1" w:after="100" w:afterAutospacing="1"/>
      <w:jc w:val="center"/>
    </w:pPr>
    <w:rPr>
      <w:b/>
      <w:bCs/>
      <w:kern w:val="0"/>
      <w:sz w:val="28"/>
      <w:szCs w:val="28"/>
    </w:rPr>
  </w:style>
  <w:style w:type="paragraph" w:customStyle="1" w:styleId="36">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Char"/>
    <w:basedOn w:val="29"/>
    <w:link w:val="19"/>
    <w:qFormat/>
    <w:uiPriority w:val="99"/>
    <w:rPr>
      <w:rFonts w:ascii="@仿宋_GB2312" w:hAnsi="@仿宋_GB2312" w:eastAsia="@仿宋_GB2312" w:cs="@仿宋_GB2312"/>
      <w:sz w:val="18"/>
      <w:szCs w:val="18"/>
    </w:rPr>
  </w:style>
  <w:style w:type="character" w:customStyle="1" w:styleId="38">
    <w:name w:val="页脚 Char"/>
    <w:basedOn w:val="29"/>
    <w:link w:val="18"/>
    <w:qFormat/>
    <w:uiPriority w:val="99"/>
    <w:rPr>
      <w:rFonts w:ascii="@仿宋_GB2312" w:hAnsi="@仿宋_GB2312" w:eastAsia="@仿宋_GB2312" w:cs="@仿宋_GB2312"/>
      <w:sz w:val="18"/>
      <w:szCs w:val="18"/>
    </w:rPr>
  </w:style>
  <w:style w:type="character" w:customStyle="1" w:styleId="39">
    <w:name w:val="纯文本 Char"/>
    <w:link w:val="15"/>
    <w:qFormat/>
    <w:uiPriority w:val="0"/>
    <w:rPr>
      <w:rFonts w:ascii="宋体" w:hAnsi="Courier New"/>
    </w:rPr>
  </w:style>
  <w:style w:type="character" w:customStyle="1" w:styleId="40">
    <w:name w:val="纯文本 字符1"/>
    <w:basedOn w:val="29"/>
    <w:qFormat/>
    <w:uiPriority w:val="99"/>
    <w:rPr>
      <w:rFonts w:ascii="宋体" w:hAnsi="Courier New" w:cs="Courier New"/>
      <w:szCs w:val="20"/>
    </w:rPr>
  </w:style>
  <w:style w:type="character" w:customStyle="1" w:styleId="41">
    <w:name w:val="未处理的提及1"/>
    <w:basedOn w:val="29"/>
    <w:qFormat/>
    <w:uiPriority w:val="99"/>
    <w:rPr>
      <w:color w:val="605E5C"/>
      <w:shd w:val="clear" w:color="auto" w:fill="E1DFDD"/>
    </w:rPr>
  </w:style>
  <w:style w:type="paragraph" w:styleId="42">
    <w:name w:val="List Paragraph"/>
    <w:basedOn w:val="1"/>
    <w:qFormat/>
    <w:uiPriority w:val="34"/>
    <w:pPr>
      <w:ind w:firstLine="420" w:firstLineChars="200"/>
    </w:pPr>
  </w:style>
  <w:style w:type="paragraph" w:customStyle="1" w:styleId="43">
    <w:name w:val="Char Char Char Char Char Char Char1 Char"/>
    <w:basedOn w:val="1"/>
    <w:qFormat/>
    <w:uiPriority w:val="0"/>
    <w:rPr>
      <w:rFonts w:ascii="Arial" w:hAnsi="Arial" w:eastAsia="宋体" w:cs="Arial"/>
      <w:sz w:val="24"/>
    </w:rPr>
  </w:style>
  <w:style w:type="table" w:customStyle="1" w:styleId="44">
    <w:name w:val="网格表 1 浅色1"/>
    <w:basedOn w:val="27"/>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5">
    <w:name w:val="日期 字符"/>
    <w:basedOn w:val="29"/>
    <w:qFormat/>
    <w:uiPriority w:val="99"/>
    <w:rPr>
      <w:rFonts w:ascii="@仿宋_GB2312" w:hAnsi="@仿宋_GB2312" w:eastAsia="@仿宋_GB2312" w:cs="@仿宋_GB2312"/>
      <w:szCs w:val="20"/>
    </w:rPr>
  </w:style>
  <w:style w:type="character" w:customStyle="1" w:styleId="46">
    <w:name w:val="日期 Char"/>
    <w:link w:val="16"/>
    <w:qFormat/>
    <w:uiPriority w:val="0"/>
    <w:rPr>
      <w:rFonts w:ascii="Arial" w:hAnsi="Arial" w:eastAsia="宋体" w:cs="Arial"/>
      <w:b/>
      <w:sz w:val="28"/>
      <w:szCs w:val="20"/>
    </w:rPr>
  </w:style>
  <w:style w:type="character" w:customStyle="1" w:styleId="47">
    <w:name w:val="纯文本 Char1"/>
    <w:qFormat/>
    <w:uiPriority w:val="99"/>
    <w:rPr>
      <w:rFonts w:ascii="Arial" w:hAnsi="Arial" w:eastAsia="Arial"/>
      <w:kern w:val="2"/>
      <w:sz w:val="21"/>
      <w:lang w:val="en-US" w:eastAsia="zh-CN" w:bidi="ar-SA"/>
    </w:rPr>
  </w:style>
  <w:style w:type="character" w:customStyle="1" w:styleId="48">
    <w:name w:val="批注文字 Char"/>
    <w:basedOn w:val="29"/>
    <w:qFormat/>
    <w:uiPriority w:val="99"/>
    <w:rPr>
      <w:rFonts w:ascii="@仿宋_GB2312" w:hAnsi="@仿宋_GB2312" w:eastAsia="@仿宋_GB2312" w:cs="@仿宋_GB2312"/>
      <w:szCs w:val="20"/>
    </w:rPr>
  </w:style>
  <w:style w:type="character" w:customStyle="1" w:styleId="49">
    <w:name w:val="批注文字 Char1"/>
    <w:link w:val="8"/>
    <w:qFormat/>
    <w:uiPriority w:val="0"/>
    <w:rPr>
      <w:rFonts w:ascii="Arial" w:hAnsi="Arial" w:eastAsia="黑体" w:cs="Arial"/>
      <w:szCs w:val="20"/>
    </w:rPr>
  </w:style>
  <w:style w:type="character" w:customStyle="1" w:styleId="50">
    <w:name w:val="标题 1 Char"/>
    <w:basedOn w:val="29"/>
    <w:link w:val="2"/>
    <w:qFormat/>
    <w:uiPriority w:val="9"/>
    <w:rPr>
      <w:rFonts w:ascii="@仿宋_GB2312" w:hAnsi="@仿宋_GB2312" w:eastAsia="@仿宋_GB2312" w:cs="@仿宋_GB2312"/>
      <w:b/>
      <w:bCs/>
      <w:kern w:val="44"/>
      <w:sz w:val="44"/>
      <w:szCs w:val="44"/>
    </w:rPr>
  </w:style>
  <w:style w:type="paragraph" w:customStyle="1" w:styleId="51">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2">
    <w:name w:val="标题 3 Char"/>
    <w:basedOn w:val="29"/>
    <w:link w:val="4"/>
    <w:qFormat/>
    <w:uiPriority w:val="9"/>
    <w:rPr>
      <w:rFonts w:ascii="@仿宋_GB2312" w:hAnsi="@仿宋_GB2312" w:eastAsia="@仿宋_GB2312" w:cs="@仿宋_GB2312"/>
      <w:b/>
      <w:bCs/>
      <w:sz w:val="32"/>
      <w:szCs w:val="32"/>
    </w:rPr>
  </w:style>
  <w:style w:type="character" w:customStyle="1" w:styleId="53">
    <w:name w:val="fontstyle01"/>
    <w:basedOn w:val="29"/>
    <w:qFormat/>
    <w:uiPriority w:val="0"/>
    <w:rPr>
      <w:rFonts w:hint="eastAsia" w:ascii="宋体" w:hAnsi="宋体" w:eastAsia="宋体"/>
      <w:color w:val="000000"/>
      <w:sz w:val="22"/>
      <w:szCs w:val="22"/>
    </w:rPr>
  </w:style>
  <w:style w:type="character" w:customStyle="1" w:styleId="54">
    <w:name w:val="fontstyle21"/>
    <w:basedOn w:val="29"/>
    <w:qFormat/>
    <w:uiPriority w:val="0"/>
    <w:rPr>
      <w:rFonts w:hint="default" w:ascii="TimesNewRomanPSMT" w:hAnsi="TimesNewRomanPSMT"/>
      <w:color w:val="000000"/>
      <w:sz w:val="22"/>
      <w:szCs w:val="22"/>
    </w:rPr>
  </w:style>
  <w:style w:type="character" w:customStyle="1" w:styleId="55">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6">
    <w:name w:val="标题 4 字符"/>
    <w:basedOn w:val="29"/>
    <w:qFormat/>
    <w:uiPriority w:val="9"/>
    <w:rPr>
      <w:rFonts w:ascii="Cambria" w:hAnsi="Cambria" w:eastAsia="宋体" w:cs="宋体"/>
      <w:b/>
      <w:bCs/>
      <w:sz w:val="28"/>
      <w:szCs w:val="28"/>
    </w:rPr>
  </w:style>
  <w:style w:type="character" w:customStyle="1" w:styleId="57">
    <w:name w:val="标题 4 Char1"/>
    <w:link w:val="5"/>
    <w:qFormat/>
    <w:uiPriority w:val="0"/>
    <w:rPr>
      <w:rFonts w:ascii="@仿宋_GB2312" w:hAnsi="@仿宋_GB2312" w:eastAsia="@仿宋_GB2312" w:cs="@仿宋_GB2312"/>
      <w:b/>
      <w:bCs/>
      <w:sz w:val="28"/>
      <w:szCs w:val="28"/>
    </w:rPr>
  </w:style>
  <w:style w:type="character" w:customStyle="1" w:styleId="58">
    <w:name w:val="标题 4 Char"/>
    <w:qFormat/>
    <w:uiPriority w:val="0"/>
    <w:rPr>
      <w:rFonts w:ascii="Arial" w:hAnsi="Arial" w:eastAsia="Arial"/>
      <w:b/>
      <w:bCs/>
      <w:kern w:val="2"/>
      <w:sz w:val="28"/>
      <w:szCs w:val="28"/>
      <w:lang w:val="en-US" w:eastAsia="zh-CN" w:bidi="ar-SA"/>
    </w:rPr>
  </w:style>
  <w:style w:type="table" w:customStyle="1" w:styleId="59">
    <w:name w:val="网格型1"/>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
    <w:name w:val="批注主题 Char"/>
    <w:basedOn w:val="49"/>
    <w:link w:val="24"/>
    <w:qFormat/>
    <w:uiPriority w:val="99"/>
    <w:rPr>
      <w:rFonts w:ascii="@仿宋_GB2312" w:hAnsi="@仿宋_GB2312" w:eastAsia="@仿宋_GB2312" w:cs="@仿宋_GB2312"/>
      <w:b/>
      <w:bCs/>
      <w:szCs w:val="20"/>
    </w:rPr>
  </w:style>
  <w:style w:type="table" w:customStyle="1" w:styleId="61">
    <w:name w:val="Table Normal"/>
    <w:qFormat/>
    <w:uiPriority w:val="0"/>
    <w:tblPr>
      <w:tblCellMar>
        <w:top w:w="0" w:type="dxa"/>
        <w:left w:w="0" w:type="dxa"/>
        <w:bottom w:w="0" w:type="dxa"/>
        <w:right w:w="0" w:type="dxa"/>
      </w:tblCellMar>
    </w:tblPr>
  </w:style>
  <w:style w:type="paragraph" w:customStyle="1" w:styleId="62">
    <w:name w:val="Table Text"/>
    <w:basedOn w:val="1"/>
    <w:qFormat/>
    <w:uiPriority w:val="0"/>
    <w:rPr>
      <w:rFonts w:ascii="Arial" w:hAnsi="Arial" w:eastAsia="Arial" w:cs="Arial"/>
      <w:sz w:val="21"/>
      <w:szCs w:val="21"/>
      <w:lang w:val="en-US" w:eastAsia="en-US" w:bidi="ar-SA"/>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firstLineChars="200"/>
    </w:pPr>
    <w:rPr>
      <w:szCs w:val="21"/>
    </w:rPr>
  </w:style>
  <w:style w:type="paragraph" w:customStyle="1" w:styleId="65">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6">
    <w:name w:val="表格文字"/>
    <w:basedOn w:val="1"/>
    <w:qFormat/>
    <w:uiPriority w:val="0"/>
    <w:rPr>
      <w:bCs/>
      <w:spacing w:val="10"/>
      <w:szCs w:val="20"/>
    </w:rPr>
  </w:style>
  <w:style w:type="character" w:customStyle="1" w:styleId="67">
    <w:name w:val="font61"/>
    <w:basedOn w:val="29"/>
    <w:qFormat/>
    <w:uiPriority w:val="0"/>
    <w:rPr>
      <w:rFonts w:hint="eastAsia" w:ascii="宋体" w:hAnsi="宋体" w:eastAsia="宋体" w:cs="宋体"/>
      <w:color w:val="000000"/>
      <w:sz w:val="24"/>
      <w:szCs w:val="24"/>
      <w:u w:val="none"/>
    </w:rPr>
  </w:style>
  <w:style w:type="character" w:customStyle="1" w:styleId="68">
    <w:name w:val="font41"/>
    <w:basedOn w:val="29"/>
    <w:qFormat/>
    <w:uiPriority w:val="0"/>
    <w:rPr>
      <w:rFonts w:hint="default" w:ascii="Arial" w:hAnsi="Arial" w:cs="Arial"/>
      <w:color w:val="000000"/>
      <w:sz w:val="24"/>
      <w:szCs w:val="24"/>
      <w:u w:val="none"/>
    </w:rPr>
  </w:style>
  <w:style w:type="character" w:customStyle="1" w:styleId="69">
    <w:name w:val="font5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56</Pages>
  <Words>9379</Words>
  <Characters>10019</Characters>
  <Paragraphs>1417</Paragraphs>
  <TotalTime>0</TotalTime>
  <ScaleCrop>false</ScaleCrop>
  <LinksUpToDate>false</LinksUpToDate>
  <CharactersWithSpaces>10091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2026-07-22T01:46:21Z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3C03A7ABBCF249EB8FCC15FD6500FCB8_13</vt:lpwstr>
  </property>
  <property fmtid="{D5CDD505-2E9C-101B-9397-08002B2CF9AE}" pid="4" name="KSOTemplateDocerSaveRecord">
    <vt:lpwstr>eyJoZGlkIjoiNjM4NjllMjMwYTI3YTcyYTI2MjNlMjI3YzQ4MGZmY2UiLCJ1c2VySWQiOiIzNzgzMjE3NjkifQ==</vt:lpwstr>
  </property>
</Properties>
</file>